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256BB" w14:textId="40444D8B" w:rsidR="001212F8" w:rsidRPr="00F54B83" w:rsidRDefault="001212F8" w:rsidP="001212F8">
      <w:pPr>
        <w:tabs>
          <w:tab w:val="right" w:pos="9630"/>
        </w:tabs>
        <w:spacing w:after="0"/>
        <w:jc w:val="left"/>
        <w:rPr>
          <w:rFonts w:ascii="Arial" w:eastAsia="Times New Roman" w:hAnsi="Arial" w:cs="Arial"/>
          <w:b/>
          <w:sz w:val="22"/>
          <w:szCs w:val="22"/>
        </w:rPr>
      </w:pPr>
      <w:bookmarkStart w:id="0" w:name="_Ref494746248"/>
      <w:r w:rsidRPr="00F54B83">
        <w:rPr>
          <w:rFonts w:ascii="Arial" w:eastAsia="Times New Roman" w:hAnsi="Arial" w:cs="Arial"/>
          <w:b/>
          <w:sz w:val="22"/>
          <w:szCs w:val="22"/>
        </w:rPr>
        <w:t>3GPP TSG RAN WG1 #1</w:t>
      </w:r>
      <w:r w:rsidR="00AC20ED" w:rsidRPr="00F54B83">
        <w:rPr>
          <w:rFonts w:ascii="Arial" w:eastAsia="Times New Roman" w:hAnsi="Arial" w:cs="Arial"/>
          <w:b/>
          <w:sz w:val="22"/>
          <w:szCs w:val="22"/>
        </w:rPr>
        <w:t>20</w:t>
      </w:r>
      <w:r w:rsidRPr="00F54B83">
        <w:rPr>
          <w:rFonts w:ascii="Arial" w:eastAsia="Times New Roman" w:hAnsi="Arial" w:cs="Arial"/>
          <w:b/>
          <w:sz w:val="22"/>
          <w:szCs w:val="22"/>
        </w:rPr>
        <w:tab/>
        <w:t>R1-2</w:t>
      </w:r>
      <w:r w:rsidR="00AC20ED" w:rsidRPr="00F54B83">
        <w:rPr>
          <w:rFonts w:ascii="Arial" w:eastAsia="Times New Roman" w:hAnsi="Arial" w:cs="Arial"/>
          <w:b/>
          <w:sz w:val="22"/>
          <w:szCs w:val="22"/>
        </w:rPr>
        <w:t>5</w:t>
      </w:r>
      <w:r w:rsidR="00BD3295" w:rsidRPr="00F54B83">
        <w:rPr>
          <w:rFonts w:ascii="Arial" w:eastAsia="Times New Roman" w:hAnsi="Arial" w:cs="Arial"/>
          <w:b/>
          <w:sz w:val="22"/>
          <w:szCs w:val="22"/>
        </w:rPr>
        <w:t>0</w:t>
      </w:r>
      <w:r w:rsidR="00AC20ED" w:rsidRPr="00F54B83">
        <w:rPr>
          <w:rFonts w:ascii="Arial" w:eastAsia="Times New Roman" w:hAnsi="Arial" w:cs="Arial"/>
          <w:b/>
          <w:sz w:val="22"/>
          <w:szCs w:val="22"/>
        </w:rPr>
        <w:t>007</w:t>
      </w:r>
      <w:r w:rsidR="00956413">
        <w:rPr>
          <w:rFonts w:ascii="Arial" w:eastAsia="Times New Roman" w:hAnsi="Arial" w:cs="Arial"/>
          <w:b/>
          <w:sz w:val="22"/>
          <w:szCs w:val="22"/>
        </w:rPr>
        <w:t>0</w:t>
      </w:r>
    </w:p>
    <w:p w14:paraId="4E95EC05" w14:textId="1A996869" w:rsidR="001212F8" w:rsidRPr="00F54B83" w:rsidRDefault="00AC20ED" w:rsidP="001212F8">
      <w:pPr>
        <w:tabs>
          <w:tab w:val="center" w:pos="4536"/>
          <w:tab w:val="right" w:pos="9072"/>
        </w:tabs>
        <w:rPr>
          <w:rFonts w:ascii="Arial" w:eastAsia="Times New Roman" w:hAnsi="Arial" w:cs="Arial"/>
          <w:b/>
          <w:sz w:val="22"/>
          <w:szCs w:val="22"/>
        </w:rPr>
      </w:pPr>
      <w:r w:rsidRPr="00F54B83">
        <w:rPr>
          <w:rFonts w:ascii="Arial" w:eastAsia="Times New Roman" w:hAnsi="Arial" w:cs="Arial"/>
          <w:b/>
          <w:sz w:val="22"/>
          <w:szCs w:val="22"/>
        </w:rPr>
        <w:t>Athens</w:t>
      </w:r>
      <w:r w:rsidR="009C20EC" w:rsidRPr="00F54B83">
        <w:rPr>
          <w:rFonts w:ascii="Arial" w:eastAsia="Times New Roman" w:hAnsi="Arial" w:cs="Arial"/>
          <w:b/>
          <w:sz w:val="22"/>
          <w:szCs w:val="22"/>
        </w:rPr>
        <w:t xml:space="preserve">, </w:t>
      </w:r>
      <w:r w:rsidRPr="00F54B83">
        <w:rPr>
          <w:rFonts w:ascii="Arial" w:eastAsia="Times New Roman" w:hAnsi="Arial" w:cs="Arial"/>
          <w:b/>
          <w:sz w:val="22"/>
          <w:szCs w:val="22"/>
        </w:rPr>
        <w:t>Greece</w:t>
      </w:r>
      <w:r w:rsidR="009C20EC" w:rsidRPr="00F54B83">
        <w:rPr>
          <w:rFonts w:ascii="Arial" w:eastAsia="Times New Roman" w:hAnsi="Arial" w:cs="Arial"/>
          <w:b/>
          <w:sz w:val="22"/>
          <w:szCs w:val="22"/>
        </w:rPr>
        <w:t xml:space="preserve">, </w:t>
      </w:r>
      <w:r w:rsidRPr="00F54B83">
        <w:rPr>
          <w:rFonts w:ascii="Arial" w:eastAsia="Times New Roman" w:hAnsi="Arial" w:cs="Arial"/>
          <w:b/>
          <w:sz w:val="22"/>
          <w:szCs w:val="22"/>
        </w:rPr>
        <w:t>February</w:t>
      </w:r>
      <w:r w:rsidR="009C20EC" w:rsidRPr="00F54B83">
        <w:rPr>
          <w:rFonts w:ascii="Arial" w:eastAsia="Times New Roman" w:hAnsi="Arial" w:cs="Arial"/>
          <w:b/>
          <w:sz w:val="22"/>
          <w:szCs w:val="22"/>
        </w:rPr>
        <w:t xml:space="preserve"> 1</w:t>
      </w:r>
      <w:r w:rsidRPr="00F54B83">
        <w:rPr>
          <w:rFonts w:ascii="Arial" w:eastAsia="Times New Roman" w:hAnsi="Arial" w:cs="Arial"/>
          <w:b/>
          <w:sz w:val="22"/>
          <w:szCs w:val="22"/>
        </w:rPr>
        <w:t>7</w:t>
      </w:r>
      <w:r w:rsidR="009C20EC" w:rsidRPr="00F54B83">
        <w:rPr>
          <w:rFonts w:ascii="Arial" w:eastAsia="Times New Roman" w:hAnsi="Arial" w:cs="Arial"/>
          <w:b/>
          <w:sz w:val="22"/>
          <w:szCs w:val="22"/>
          <w:vertAlign w:val="superscript"/>
        </w:rPr>
        <w:t>th</w:t>
      </w:r>
      <w:r w:rsidR="009C20EC" w:rsidRPr="00F54B83">
        <w:rPr>
          <w:rFonts w:ascii="Arial" w:eastAsia="Times New Roman" w:hAnsi="Arial" w:cs="Arial"/>
          <w:b/>
          <w:sz w:val="22"/>
          <w:szCs w:val="22"/>
        </w:rPr>
        <w:t xml:space="preserve"> – </w:t>
      </w:r>
      <w:r w:rsidR="006872D4" w:rsidRPr="00F54B83">
        <w:rPr>
          <w:rFonts w:ascii="Arial" w:eastAsia="Times New Roman" w:hAnsi="Arial" w:cs="Arial"/>
          <w:b/>
          <w:sz w:val="22"/>
          <w:szCs w:val="22"/>
        </w:rPr>
        <w:t>2</w:t>
      </w:r>
      <w:r w:rsidRPr="00F54B83">
        <w:rPr>
          <w:rFonts w:ascii="Arial" w:eastAsia="Times New Roman" w:hAnsi="Arial" w:cs="Arial"/>
          <w:b/>
          <w:sz w:val="22"/>
          <w:szCs w:val="22"/>
        </w:rPr>
        <w:t>1</w:t>
      </w:r>
      <w:r w:rsidRPr="00F54B83">
        <w:rPr>
          <w:rFonts w:ascii="Arial" w:eastAsia="Times New Roman" w:hAnsi="Arial" w:cs="Arial"/>
          <w:b/>
          <w:sz w:val="22"/>
          <w:szCs w:val="22"/>
          <w:vertAlign w:val="superscript"/>
        </w:rPr>
        <w:t>st</w:t>
      </w:r>
      <w:r w:rsidR="009C20EC" w:rsidRPr="00F54B83">
        <w:rPr>
          <w:rFonts w:ascii="Arial" w:eastAsia="Times New Roman" w:hAnsi="Arial" w:cs="Arial"/>
          <w:b/>
          <w:sz w:val="22"/>
          <w:szCs w:val="22"/>
        </w:rPr>
        <w:t>, 202</w:t>
      </w:r>
      <w:r w:rsidRPr="00F54B83">
        <w:rPr>
          <w:rFonts w:ascii="Arial" w:eastAsia="Times New Roman" w:hAnsi="Arial" w:cs="Arial"/>
          <w:b/>
          <w:sz w:val="22"/>
          <w:szCs w:val="22"/>
        </w:rPr>
        <w:t>5</w:t>
      </w:r>
    </w:p>
    <w:p w14:paraId="4FC7CDAE" w14:textId="77777777" w:rsidR="00586E4B" w:rsidRPr="00F54B83" w:rsidRDefault="00586E4B">
      <w:pPr>
        <w:tabs>
          <w:tab w:val="right" w:pos="9630"/>
        </w:tabs>
        <w:spacing w:after="0"/>
        <w:jc w:val="left"/>
        <w:rPr>
          <w:rFonts w:ascii="Arial" w:eastAsia="Times New Roman" w:hAnsi="Arial" w:cs="Arial"/>
          <w:b/>
          <w:sz w:val="22"/>
          <w:szCs w:val="22"/>
        </w:rPr>
      </w:pPr>
    </w:p>
    <w:p w14:paraId="3F2A68F9" w14:textId="6CF805ED"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Title: </w:t>
      </w:r>
      <w:r w:rsidRPr="00F54B83">
        <w:rPr>
          <w:rFonts w:ascii="Arial" w:eastAsia="Times New Roman" w:hAnsi="Arial"/>
          <w:b/>
        </w:rPr>
        <w:tab/>
      </w:r>
      <w:r w:rsidR="00BD3295" w:rsidRPr="00F54B83">
        <w:rPr>
          <w:rFonts w:ascii="Arial" w:eastAsia="Times New Roman" w:hAnsi="Arial"/>
          <w:b/>
        </w:rPr>
        <w:t>Discussion on other aspects of AI/ML model and data</w:t>
      </w:r>
    </w:p>
    <w:p w14:paraId="5909ED59" w14:textId="78B3B02A" w:rsidR="00586E4B" w:rsidRPr="00F54B83" w:rsidRDefault="00B86DAB">
      <w:pPr>
        <w:tabs>
          <w:tab w:val="left" w:pos="1985"/>
        </w:tabs>
        <w:spacing w:after="0"/>
        <w:jc w:val="left"/>
        <w:rPr>
          <w:rFonts w:ascii="Arial" w:eastAsia="Times New Roman" w:hAnsi="Arial"/>
          <w:b/>
        </w:rPr>
      </w:pPr>
      <w:r w:rsidRPr="00F54B83">
        <w:rPr>
          <w:rFonts w:ascii="Arial" w:eastAsia="Times New Roman" w:hAnsi="Arial"/>
          <w:b/>
        </w:rPr>
        <w:t xml:space="preserve">Source: </w:t>
      </w:r>
      <w:r w:rsidRPr="00F54B83">
        <w:rPr>
          <w:rFonts w:ascii="Arial" w:eastAsia="Times New Roman" w:hAnsi="Arial"/>
          <w:b/>
        </w:rPr>
        <w:tab/>
      </w:r>
      <w:r w:rsidR="009C20EC" w:rsidRPr="00F54B83">
        <w:rPr>
          <w:rFonts w:ascii="Arial" w:eastAsia="Times New Roman" w:hAnsi="Arial"/>
          <w:b/>
        </w:rPr>
        <w:t>ZTE Corporation, Sanechips</w:t>
      </w:r>
    </w:p>
    <w:p w14:paraId="6CE367D0" w14:textId="560ADAD1" w:rsidR="00586E4B" w:rsidRPr="00F54B83" w:rsidRDefault="00B86DAB">
      <w:pPr>
        <w:tabs>
          <w:tab w:val="left" w:pos="1985"/>
        </w:tabs>
        <w:spacing w:after="0"/>
        <w:jc w:val="left"/>
        <w:rPr>
          <w:rFonts w:ascii="Arial" w:eastAsia="Times New Roman" w:hAnsi="Arial"/>
          <w:b/>
          <w:lang w:eastAsia="zh-CN"/>
        </w:rPr>
      </w:pPr>
      <w:r w:rsidRPr="00F54B83">
        <w:rPr>
          <w:rFonts w:ascii="Arial" w:eastAsia="Times New Roman" w:hAnsi="Arial"/>
          <w:b/>
        </w:rPr>
        <w:t>Agenda item:</w:t>
      </w:r>
      <w:r w:rsidRPr="00F54B83">
        <w:rPr>
          <w:rFonts w:ascii="Arial" w:eastAsia="Times New Roman" w:hAnsi="Arial"/>
          <w:b/>
        </w:rPr>
        <w:tab/>
        <w:t>9.1.</w:t>
      </w:r>
      <w:r w:rsidR="00BD3295" w:rsidRPr="00F54B83">
        <w:rPr>
          <w:rFonts w:ascii="Arial" w:eastAsia="Times New Roman" w:hAnsi="Arial"/>
          <w:b/>
        </w:rPr>
        <w:t>4.2</w:t>
      </w:r>
    </w:p>
    <w:p w14:paraId="6B1299C2" w14:textId="77777777" w:rsidR="00586E4B" w:rsidRPr="00F54B83" w:rsidRDefault="00B86DAB">
      <w:pPr>
        <w:spacing w:after="240"/>
        <w:ind w:left="1990" w:hanging="1990"/>
        <w:jc w:val="left"/>
        <w:rPr>
          <w:rFonts w:ascii="Arial" w:eastAsia="Times New Roman" w:hAnsi="Arial"/>
          <w:b/>
        </w:rPr>
      </w:pPr>
      <w:r w:rsidRPr="00F54B83">
        <w:rPr>
          <w:rFonts w:ascii="Arial" w:eastAsia="Times New Roman" w:hAnsi="Arial"/>
          <w:b/>
        </w:rPr>
        <w:t>Document for:</w:t>
      </w:r>
      <w:r w:rsidRPr="00F54B83">
        <w:rPr>
          <w:rFonts w:ascii="Arial" w:eastAsia="Times New Roman" w:hAnsi="Arial"/>
          <w:b/>
        </w:rPr>
        <w:tab/>
      </w:r>
      <w:bookmarkStart w:id="1" w:name="DocumentFor"/>
      <w:bookmarkEnd w:id="1"/>
      <w:r w:rsidRPr="00F54B83">
        <w:rPr>
          <w:rFonts w:ascii="Arial" w:eastAsia="Times New Roman" w:hAnsi="Arial"/>
          <w:b/>
        </w:rPr>
        <w:t>Discussion/Decision</w:t>
      </w:r>
    </w:p>
    <w:p w14:paraId="43A1A9C7" w14:textId="77777777" w:rsidR="00586E4B" w:rsidRPr="00F54B83" w:rsidRDefault="00B86DAB">
      <w:pPr>
        <w:pStyle w:val="1"/>
      </w:pPr>
      <w:bookmarkStart w:id="2" w:name="_Ref4817"/>
      <w:r w:rsidRPr="00F54B83">
        <w:t>Introduction</w:t>
      </w:r>
      <w:bookmarkEnd w:id="0"/>
      <w:bookmarkEnd w:id="2"/>
    </w:p>
    <w:p w14:paraId="2BFB0C57" w14:textId="5CB43B57" w:rsidR="00586E4B" w:rsidRPr="00F54B83" w:rsidRDefault="00B86DAB" w:rsidP="006A5BC3">
      <w:pPr>
        <w:spacing w:beforeLines="30" w:before="72" w:afterLines="30" w:after="72" w:line="288" w:lineRule="auto"/>
        <w:rPr>
          <w:rFonts w:eastAsia="Times New Roman"/>
          <w:lang w:eastAsia="zh-CN"/>
        </w:rPr>
      </w:pPr>
      <w:r w:rsidRPr="00F54B83">
        <w:rPr>
          <w:rFonts w:eastAsia="Times New Roman" w:hint="eastAsia"/>
          <w:lang w:eastAsia="zh-CN"/>
        </w:rPr>
        <w:t>I</w:t>
      </w:r>
      <w:r w:rsidRPr="00F54B83">
        <w:rPr>
          <w:rFonts w:eastAsia="Times New Roman"/>
          <w:lang w:eastAsia="zh-CN"/>
        </w:rPr>
        <w:t>n RAN#10</w:t>
      </w:r>
      <w:r w:rsidR="005E0F63" w:rsidRPr="00F54B83">
        <w:rPr>
          <w:rFonts w:eastAsia="Times New Roman"/>
          <w:lang w:eastAsia="zh-CN"/>
        </w:rPr>
        <w:t>5</w:t>
      </w:r>
      <w:r w:rsidRPr="00F54B83">
        <w:rPr>
          <w:rFonts w:eastAsia="Times New Roman"/>
          <w:lang w:eastAsia="zh-CN"/>
        </w:rPr>
        <w:t xml:space="preserve"> meeting</w:t>
      </w:r>
      <w:r w:rsidR="00A0109E" w:rsidRPr="00F54B83">
        <w:rPr>
          <w:rFonts w:eastAsia="Times New Roman"/>
          <w:lang w:eastAsia="zh-CN"/>
        </w:rPr>
        <w:t xml:space="preserve"> </w:t>
      </w:r>
      <w:r w:rsidR="00A0109E" w:rsidRPr="00F54B83">
        <w:rPr>
          <w:rFonts w:eastAsia="Times New Roman"/>
          <w:vertAlign w:val="superscript"/>
          <w:lang w:eastAsia="zh-CN"/>
        </w:rPr>
        <w:t>[1]</w:t>
      </w:r>
      <w:r w:rsidRPr="00F54B83">
        <w:rPr>
          <w:rFonts w:eastAsia="Times New Roman"/>
          <w:lang w:eastAsia="zh-CN"/>
        </w:rPr>
        <w:t xml:space="preserve">, a </w:t>
      </w:r>
      <w:r w:rsidR="005E0F63" w:rsidRPr="00F54B83">
        <w:rPr>
          <w:rFonts w:eastAsia="Times New Roman"/>
          <w:lang w:eastAsia="zh-CN"/>
        </w:rPr>
        <w:t>revised</w:t>
      </w:r>
      <w:r w:rsidRPr="00F54B83">
        <w:rPr>
          <w:rFonts w:eastAsia="Times New Roman"/>
          <w:lang w:eastAsia="zh-CN"/>
        </w:rPr>
        <w:t xml:space="preserve"> WID on AI/ML for air interface was approved</w:t>
      </w:r>
      <w:r w:rsidR="0084471F" w:rsidRPr="00F54B83">
        <w:rPr>
          <w:rFonts w:eastAsia="Times New Roman"/>
          <w:lang w:eastAsia="zh-CN"/>
        </w:rPr>
        <w:t xml:space="preserve"> as below</w:t>
      </w:r>
      <w:r w:rsidRPr="00F54B83">
        <w:rPr>
          <w:rFonts w:eastAsia="Times New Roman"/>
          <w:lang w:eastAsia="zh-CN"/>
        </w:rPr>
        <w:t xml:space="preserve">. The following study objectives related to AI/ML framework and data collection were </w:t>
      </w:r>
      <w:r w:rsidR="0084471F" w:rsidRPr="00F54B83">
        <w:rPr>
          <w:rFonts w:eastAsia="Times New Roman"/>
          <w:lang w:eastAsia="zh-CN"/>
        </w:rPr>
        <w:t xml:space="preserve">included </w:t>
      </w:r>
      <w:r w:rsidRPr="00F54B83">
        <w:rPr>
          <w:rFonts w:eastAsia="Times New Roman"/>
          <w:lang w:eastAsia="zh-CN"/>
        </w:rPr>
        <w:t xml:space="preserve">in the WID. </w:t>
      </w:r>
    </w:p>
    <w:tbl>
      <w:tblPr>
        <w:tblStyle w:val="afd"/>
        <w:tblW w:w="0" w:type="auto"/>
        <w:tblLook w:val="04A0" w:firstRow="1" w:lastRow="0" w:firstColumn="1" w:lastColumn="0" w:noHBand="0" w:noVBand="1"/>
      </w:tblPr>
      <w:tblGrid>
        <w:gridCol w:w="9629"/>
      </w:tblGrid>
      <w:tr w:rsidR="00F54B83" w:rsidRPr="00F54B83" w14:paraId="6AE4C3D9" w14:textId="77777777">
        <w:tc>
          <w:tcPr>
            <w:tcW w:w="9629" w:type="dxa"/>
          </w:tcPr>
          <w:p w14:paraId="59151F4D" w14:textId="067A32FD" w:rsidR="00586E4B" w:rsidRPr="00F54B83" w:rsidRDefault="00B86DAB" w:rsidP="006A5BC3">
            <w:pPr>
              <w:spacing w:beforeLines="30" w:before="72" w:afterLines="30" w:after="72" w:line="240" w:lineRule="auto"/>
              <w:rPr>
                <w:bCs/>
              </w:rPr>
            </w:pPr>
            <w:r w:rsidRPr="00F54B83">
              <w:rPr>
                <w:bCs/>
              </w:rPr>
              <w:t>Study objectives:</w:t>
            </w:r>
          </w:p>
          <w:p w14:paraId="1A5EA192" w14:textId="77777777" w:rsidR="00586E4B" w:rsidRPr="00F54B83" w:rsidRDefault="00B86DAB" w:rsidP="006A5BC3">
            <w:pPr>
              <w:overflowPunct w:val="0"/>
              <w:autoSpaceDE w:val="0"/>
              <w:autoSpaceDN w:val="0"/>
              <w:adjustRightInd w:val="0"/>
              <w:spacing w:beforeLines="30" w:before="72" w:afterLines="30" w:after="72" w:line="240" w:lineRule="auto"/>
              <w:ind w:left="720"/>
              <w:jc w:val="center"/>
              <w:textAlignment w:val="baseline"/>
              <w:rPr>
                <w:bCs/>
              </w:rPr>
            </w:pPr>
            <w:r w:rsidRPr="00F54B83">
              <w:rPr>
                <w:bCs/>
              </w:rPr>
              <w:t>-------------- CSI parts and RAN4 parts are omitted --------------</w:t>
            </w:r>
          </w:p>
          <w:p w14:paraId="71F90C10" w14:textId="6599AF9C" w:rsidR="005E0F63" w:rsidRPr="00F54B83"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F54B83">
              <w:rPr>
                <w:bCs/>
              </w:rPr>
              <w:t xml:space="preserve">Necessity and details of model Identification concept and procedure in the context of LCM for </w:t>
            </w:r>
            <w:r w:rsidRPr="00F54B83">
              <w:rPr>
                <w:bCs/>
                <w:u w:val="single"/>
              </w:rPr>
              <w:t>two-sided models</w:t>
            </w:r>
            <w:r w:rsidRPr="00F54B83">
              <w:rPr>
                <w:bCs/>
              </w:rPr>
              <w:t xml:space="preserve"> [RAN2/RAN1] </w:t>
            </w:r>
          </w:p>
          <w:p w14:paraId="7A50A8D6" w14:textId="77777777" w:rsidR="005E0F63" w:rsidRPr="00F54B83"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F54B83">
              <w:rPr>
                <w:bCs/>
              </w:rPr>
              <w:t xml:space="preserve">CN/OAM/OTT collection of UE-sided model training data [RAN2/RAN1]: </w:t>
            </w:r>
          </w:p>
          <w:p w14:paraId="036A10A8" w14:textId="77777777" w:rsidR="005E0F63" w:rsidRPr="00F54B83"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3" w:name="_Hlk152950182"/>
            <w:r w:rsidRPr="00F54B83">
              <w:rPr>
                <w:bCs/>
              </w:rPr>
              <w:t>For the FS_NR_AIML_Air study use cases, identify the corresponding contents of UE data collection</w:t>
            </w:r>
          </w:p>
          <w:p w14:paraId="170DBAB3" w14:textId="77777777" w:rsidR="005E0F63" w:rsidRPr="00F54B83"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r w:rsidRPr="00F54B83">
              <w:rPr>
                <w:bCs/>
              </w:rPr>
              <w:t>Analyse the UE data collection mechanisms identified during the FS_NR_AIML_Air (TR 38.843 section 7.2.1.3.2) study along with the implications and limitations of each of the methods</w:t>
            </w:r>
            <w:bookmarkEnd w:id="3"/>
            <w:r w:rsidRPr="00F54B83">
              <w:rPr>
                <w:bCs/>
              </w:rPr>
              <w:t xml:space="preserve"> </w:t>
            </w:r>
          </w:p>
          <w:p w14:paraId="04C02B50" w14:textId="77777777" w:rsidR="005E0F63" w:rsidRPr="00F54B83" w:rsidRDefault="005E0F63" w:rsidP="006A5BC3">
            <w:pPr>
              <w:numPr>
                <w:ilvl w:val="0"/>
                <w:numId w:val="15"/>
              </w:numPr>
              <w:overflowPunct w:val="0"/>
              <w:autoSpaceDE w:val="0"/>
              <w:autoSpaceDN w:val="0"/>
              <w:adjustRightInd w:val="0"/>
              <w:spacing w:beforeLines="30" w:before="72" w:afterLines="30" w:after="72" w:line="240" w:lineRule="auto"/>
              <w:ind w:hanging="357"/>
              <w:jc w:val="left"/>
              <w:textAlignment w:val="baseline"/>
              <w:rPr>
                <w:bCs/>
              </w:rPr>
            </w:pPr>
            <w:r w:rsidRPr="00F54B83">
              <w:rPr>
                <w:bCs/>
              </w:rPr>
              <w:t xml:space="preserve">Model transfer/delivery [RAN2/RAN1]: </w:t>
            </w:r>
          </w:p>
          <w:p w14:paraId="68FDC7BE" w14:textId="33BB57E9" w:rsidR="00586E4B" w:rsidRPr="00F54B83" w:rsidRDefault="005E0F63" w:rsidP="006A5BC3">
            <w:pPr>
              <w:numPr>
                <w:ilvl w:val="1"/>
                <w:numId w:val="15"/>
              </w:numPr>
              <w:overflowPunct w:val="0"/>
              <w:autoSpaceDE w:val="0"/>
              <w:autoSpaceDN w:val="0"/>
              <w:adjustRightInd w:val="0"/>
              <w:spacing w:beforeLines="30" w:before="72" w:afterLines="30" w:after="72" w:line="240" w:lineRule="auto"/>
              <w:ind w:hanging="357"/>
              <w:jc w:val="left"/>
              <w:textAlignment w:val="baseline"/>
              <w:rPr>
                <w:bCs/>
              </w:rPr>
            </w:pPr>
            <w:bookmarkStart w:id="4" w:name="_Hlk152950348"/>
            <w:r w:rsidRPr="00F54B83">
              <w:rPr>
                <w:bCs/>
              </w:rPr>
              <w:t xml:space="preserve">Determine whether there is a need to consider standardised solutions for transferring/delivering AI/ML model(s) considering at least the solutions identified during the </w:t>
            </w:r>
            <w:bookmarkEnd w:id="4"/>
            <w:r w:rsidRPr="00F54B83">
              <w:rPr>
                <w:bCs/>
              </w:rPr>
              <w:t xml:space="preserve">FS_NR_AIML_Air study </w:t>
            </w:r>
          </w:p>
        </w:tc>
      </w:tr>
    </w:tbl>
    <w:p w14:paraId="653A5763" w14:textId="55D89CA5" w:rsidR="00586E4B" w:rsidRPr="00F54B83" w:rsidRDefault="00B86DAB" w:rsidP="006A5BC3">
      <w:pPr>
        <w:snapToGrid w:val="0"/>
        <w:spacing w:beforeLines="30" w:before="72" w:afterLines="30" w:after="72" w:line="288" w:lineRule="auto"/>
        <w:rPr>
          <w:rFonts w:eastAsia="Times New Roman"/>
          <w:lang w:eastAsia="zh-CN"/>
        </w:rPr>
      </w:pPr>
      <w:r w:rsidRPr="00F54B83">
        <w:rPr>
          <w:rFonts w:eastAsia="Times New Roman"/>
          <w:lang w:eastAsia="zh-CN"/>
        </w:rPr>
        <w:t>In this contribution, we provide our analysis</w:t>
      </w:r>
      <w:r w:rsidR="0019145C" w:rsidRPr="00F54B83">
        <w:rPr>
          <w:rFonts w:eastAsia="Times New Roman"/>
          <w:lang w:eastAsia="zh-CN"/>
        </w:rPr>
        <w:t xml:space="preserve">, </w:t>
      </w:r>
      <w:r w:rsidRPr="00F54B83">
        <w:rPr>
          <w:rFonts w:eastAsia="Times New Roman"/>
          <w:lang w:eastAsia="zh-CN"/>
        </w:rPr>
        <w:t xml:space="preserve">proposals </w:t>
      </w:r>
      <w:r w:rsidR="0019145C" w:rsidRPr="00F54B83">
        <w:rPr>
          <w:rFonts w:eastAsia="Times New Roman"/>
          <w:lang w:eastAsia="zh-CN"/>
        </w:rPr>
        <w:t xml:space="preserve">and summary </w:t>
      </w:r>
      <w:r w:rsidRPr="00F54B83">
        <w:rPr>
          <w:rFonts w:eastAsia="Times New Roman"/>
          <w:lang w:eastAsia="zh-CN"/>
        </w:rPr>
        <w:t>for the model identification</w:t>
      </w:r>
      <w:r w:rsidR="00DF6129" w:rsidRPr="00F54B83">
        <w:rPr>
          <w:rFonts w:eastAsia="Times New Roman"/>
          <w:lang w:eastAsia="zh-CN"/>
        </w:rPr>
        <w:t xml:space="preserve"> for two-sided models</w:t>
      </w:r>
      <w:r w:rsidRPr="00F54B83">
        <w:rPr>
          <w:rFonts w:eastAsia="Times New Roman"/>
          <w:lang w:eastAsia="zh-CN"/>
        </w:rPr>
        <w:t>, model transfer/delivery and CN/OAM/OTT collection of UE-sided model training data.</w:t>
      </w:r>
    </w:p>
    <w:p w14:paraId="0A375F0A" w14:textId="77777777" w:rsidR="00586E4B" w:rsidRPr="00F54B83" w:rsidRDefault="00B86DAB">
      <w:pPr>
        <w:pStyle w:val="1"/>
        <w:rPr>
          <w:lang w:eastAsia="zh-CN"/>
        </w:rPr>
      </w:pPr>
      <w:r w:rsidRPr="00F54B83">
        <w:rPr>
          <w:rFonts w:hint="eastAsia"/>
          <w:lang w:eastAsia="zh-CN"/>
        </w:rPr>
        <w:t>D</w:t>
      </w:r>
      <w:r w:rsidRPr="00F54B83">
        <w:rPr>
          <w:lang w:eastAsia="zh-CN"/>
        </w:rPr>
        <w:t>iscussion</w:t>
      </w:r>
    </w:p>
    <w:p w14:paraId="0945AF98" w14:textId="77777777" w:rsidR="00586E4B" w:rsidRPr="00F54B83" w:rsidRDefault="00B86DAB">
      <w:pPr>
        <w:pStyle w:val="2"/>
        <w:rPr>
          <w:lang w:eastAsia="zh-CN"/>
        </w:rPr>
      </w:pPr>
      <w:r w:rsidRPr="00F54B83">
        <w:rPr>
          <w:lang w:eastAsia="zh-CN"/>
        </w:rPr>
        <w:t>Model Identification</w:t>
      </w:r>
    </w:p>
    <w:p w14:paraId="51C4DB55" w14:textId="399F82B5" w:rsidR="006A5BC3" w:rsidRPr="00F54B83" w:rsidRDefault="006A5BC3" w:rsidP="006A5BC3">
      <w:pPr>
        <w:snapToGrid w:val="0"/>
        <w:spacing w:beforeLines="30" w:before="72" w:afterLines="30" w:after="72" w:line="288" w:lineRule="auto"/>
        <w:rPr>
          <w:lang w:eastAsia="zh-CN"/>
        </w:rPr>
      </w:pPr>
      <w:r w:rsidRPr="00F54B83">
        <w:rPr>
          <w:lang w:eastAsia="zh-CN"/>
        </w:rPr>
        <w:t xml:space="preserve">After </w:t>
      </w:r>
      <w:r w:rsidRPr="00F54B83">
        <w:rPr>
          <w:rFonts w:hint="eastAsia"/>
          <w:lang w:eastAsia="zh-CN"/>
        </w:rPr>
        <w:t>heated</w:t>
      </w:r>
      <w:r w:rsidRPr="00F54B83">
        <w:rPr>
          <w:lang w:eastAsia="zh-CN"/>
        </w:rPr>
        <w:t xml:space="preserve"> debate in RAN1#11</w:t>
      </w:r>
      <w:r w:rsidR="00D1701A" w:rsidRPr="00F54B83">
        <w:rPr>
          <w:lang w:eastAsia="zh-CN"/>
        </w:rPr>
        <w:t>8</w:t>
      </w:r>
      <w:r w:rsidRPr="00F54B83">
        <w:rPr>
          <w:lang w:eastAsia="zh-CN"/>
        </w:rPr>
        <w:t xml:space="preserve"> meeting</w:t>
      </w:r>
      <w:r w:rsidR="003C32DF" w:rsidRPr="00F54B83">
        <w:rPr>
          <w:lang w:eastAsia="zh-CN"/>
        </w:rPr>
        <w:t xml:space="preserve"> </w:t>
      </w:r>
      <w:r w:rsidR="003C32DF" w:rsidRPr="00F54B83">
        <w:rPr>
          <w:vertAlign w:val="superscript"/>
          <w:lang w:eastAsia="zh-CN"/>
        </w:rPr>
        <w:t>[4]</w:t>
      </w:r>
      <w:r w:rsidRPr="00F54B83">
        <w:rPr>
          <w:lang w:eastAsia="zh-CN"/>
        </w:rPr>
        <w:t xml:space="preserve">, the following conclusions were achieved for model identification. </w:t>
      </w:r>
      <w:r w:rsidR="000A6952" w:rsidRPr="00F54B83">
        <w:rPr>
          <w:lang w:eastAsia="zh-CN"/>
        </w:rPr>
        <w:t xml:space="preserve">From RAN1 perspective, companies reached a consensus on the applicability of model identification on some inter-vendor collaboration options using two-sided model. In addition, MI-Option 5 and MI-Option 2 for one-sided model are not pursued for Rel-19 normative work. </w:t>
      </w:r>
      <w:r w:rsidRPr="00F54B83">
        <w:rPr>
          <w:lang w:eastAsia="zh-CN"/>
        </w:rPr>
        <w:t xml:space="preserve">For the subsequent study phase in Rel-19, </w:t>
      </w:r>
      <w:r w:rsidR="000A6952" w:rsidRPr="00F54B83">
        <w:rPr>
          <w:lang w:eastAsia="zh-CN"/>
        </w:rPr>
        <w:t xml:space="preserve">RAN1 </w:t>
      </w:r>
      <w:r w:rsidR="009C20EC" w:rsidRPr="00F54B83">
        <w:rPr>
          <w:rFonts w:hint="eastAsia"/>
          <w:lang w:eastAsia="zh-CN"/>
        </w:rPr>
        <w:t>will</w:t>
      </w:r>
      <w:r w:rsidR="009C20EC" w:rsidRPr="00F54B83">
        <w:rPr>
          <w:lang w:eastAsia="zh-CN"/>
        </w:rPr>
        <w:t xml:space="preserve"> </w:t>
      </w:r>
      <w:r w:rsidR="00753A46" w:rsidRPr="00F54B83">
        <w:rPr>
          <w:lang w:eastAsia="zh-CN"/>
        </w:rPr>
        <w:t>focus on the</w:t>
      </w:r>
      <w:r w:rsidR="000A6952" w:rsidRPr="00F54B83">
        <w:rPr>
          <w:lang w:eastAsia="zh-CN"/>
        </w:rPr>
        <w:t xml:space="preserve"> study </w:t>
      </w:r>
      <w:r w:rsidR="00753A46" w:rsidRPr="00F54B83">
        <w:rPr>
          <w:lang w:eastAsia="zh-CN"/>
        </w:rPr>
        <w:t xml:space="preserve">of </w:t>
      </w:r>
      <w:r w:rsidR="000A6952" w:rsidRPr="00F54B83">
        <w:rPr>
          <w:lang w:eastAsia="zh-CN"/>
        </w:rPr>
        <w:t>n</w:t>
      </w:r>
      <w:r w:rsidRPr="00F54B83">
        <w:rPr>
          <w:lang w:eastAsia="zh-CN"/>
        </w:rPr>
        <w:t xml:space="preserve">ecessity and details of model </w:t>
      </w:r>
      <w:r w:rsidR="000A6952" w:rsidRPr="00F54B83">
        <w:rPr>
          <w:lang w:eastAsia="zh-CN"/>
        </w:rPr>
        <w:t>i</w:t>
      </w:r>
      <w:r w:rsidRPr="00F54B83">
        <w:rPr>
          <w:lang w:eastAsia="zh-CN"/>
        </w:rPr>
        <w:t>dentification concept and procedure in the context of LCM for two-sided models</w:t>
      </w:r>
      <w:r w:rsidR="000A6952" w:rsidRPr="00F54B83">
        <w:rPr>
          <w:lang w:eastAsia="zh-CN"/>
        </w:rPr>
        <w:t>.</w:t>
      </w:r>
    </w:p>
    <w:tbl>
      <w:tblPr>
        <w:tblStyle w:val="afd"/>
        <w:tblW w:w="0" w:type="auto"/>
        <w:tblLook w:val="04A0" w:firstRow="1" w:lastRow="0" w:firstColumn="1" w:lastColumn="0" w:noHBand="0" w:noVBand="1"/>
      </w:tblPr>
      <w:tblGrid>
        <w:gridCol w:w="9629"/>
      </w:tblGrid>
      <w:tr w:rsidR="006A5BC3" w:rsidRPr="00F54B83" w14:paraId="0FBAAD0B" w14:textId="77777777" w:rsidTr="0034120B">
        <w:tc>
          <w:tcPr>
            <w:tcW w:w="9629" w:type="dxa"/>
          </w:tcPr>
          <w:p w14:paraId="52EF7453" w14:textId="77777777" w:rsidR="006A5BC3" w:rsidRPr="00F54B83" w:rsidRDefault="006A5BC3" w:rsidP="006A5BC3">
            <w:pPr>
              <w:snapToGrid w:val="0"/>
              <w:spacing w:beforeLines="30" w:before="72" w:afterLines="30" w:after="72" w:line="240" w:lineRule="auto"/>
              <w:rPr>
                <w:b/>
              </w:rPr>
            </w:pPr>
            <w:r w:rsidRPr="00F54B83">
              <w:rPr>
                <w:b/>
              </w:rPr>
              <w:t>Conclusion</w:t>
            </w:r>
          </w:p>
          <w:p w14:paraId="474E8020" w14:textId="77777777" w:rsidR="006A5BC3" w:rsidRPr="00F54B83" w:rsidRDefault="006A5BC3" w:rsidP="006A5BC3">
            <w:pPr>
              <w:snapToGrid w:val="0"/>
              <w:spacing w:beforeLines="30" w:before="72" w:afterLines="30" w:after="72" w:line="240" w:lineRule="auto"/>
            </w:pPr>
            <w:r w:rsidRPr="00F54B83">
              <w:t xml:space="preserve">From RAN1 perspective, model identification is at least applicable to some of inter-vendor training collaboration option(s) of CSI compression using two-sided model (if supported) </w:t>
            </w:r>
          </w:p>
          <w:p w14:paraId="29961BA6" w14:textId="77777777" w:rsidR="006A5BC3" w:rsidRPr="00F54B83" w:rsidRDefault="006A5BC3" w:rsidP="006A5BC3">
            <w:pPr>
              <w:snapToGrid w:val="0"/>
              <w:spacing w:beforeLines="30" w:before="72" w:afterLines="30" w:after="72" w:line="240" w:lineRule="auto"/>
            </w:pPr>
          </w:p>
          <w:p w14:paraId="7EAF88D7" w14:textId="77777777" w:rsidR="006A5BC3" w:rsidRPr="00F54B83" w:rsidRDefault="006A5BC3" w:rsidP="006A5BC3">
            <w:pPr>
              <w:snapToGrid w:val="0"/>
              <w:spacing w:beforeLines="30" w:before="72" w:afterLines="30" w:after="72" w:line="240" w:lineRule="auto"/>
              <w:rPr>
                <w:b/>
              </w:rPr>
            </w:pPr>
            <w:r w:rsidRPr="00F54B83">
              <w:rPr>
                <w:b/>
              </w:rPr>
              <w:t>Conclusion</w:t>
            </w:r>
          </w:p>
          <w:p w14:paraId="2F21A2A2" w14:textId="77777777" w:rsidR="006A5BC3" w:rsidRPr="00F54B83" w:rsidRDefault="006A5BC3" w:rsidP="006A5BC3">
            <w:pPr>
              <w:snapToGrid w:val="0"/>
              <w:spacing w:beforeLines="30" w:before="72" w:afterLines="30" w:after="72" w:line="240" w:lineRule="auto"/>
            </w:pPr>
            <w:r w:rsidRPr="00F54B83">
              <w:t>The model identification procedure dedicated to MI-Option5 is not pursued for Rel-19 normative work.</w:t>
            </w:r>
          </w:p>
          <w:p w14:paraId="3868E483" w14:textId="77777777" w:rsidR="006A5BC3" w:rsidRPr="00F54B83" w:rsidRDefault="006A5BC3" w:rsidP="006A5BC3">
            <w:pPr>
              <w:snapToGrid w:val="0"/>
              <w:spacing w:beforeLines="30" w:before="72" w:afterLines="30" w:after="72" w:line="240" w:lineRule="auto"/>
            </w:pPr>
          </w:p>
          <w:p w14:paraId="2B135041" w14:textId="77777777" w:rsidR="006A5BC3" w:rsidRPr="00F54B83" w:rsidRDefault="006A5BC3" w:rsidP="006A5BC3">
            <w:pPr>
              <w:pStyle w:val="ab"/>
              <w:snapToGrid w:val="0"/>
              <w:spacing w:beforeLines="30" w:before="72" w:afterLines="30" w:after="72" w:line="240" w:lineRule="auto"/>
              <w:rPr>
                <w:rFonts w:ascii="Times New Roman" w:hAnsi="Times New Roman" w:cs="Times New Roman"/>
                <w:b/>
                <w:color w:val="auto"/>
              </w:rPr>
            </w:pPr>
            <w:r w:rsidRPr="00F54B83">
              <w:rPr>
                <w:rFonts w:ascii="Times New Roman" w:hAnsi="Times New Roman" w:cs="Times New Roman"/>
                <w:b/>
                <w:color w:val="auto"/>
              </w:rPr>
              <w:t>Conclusion</w:t>
            </w:r>
          </w:p>
          <w:p w14:paraId="1EFA9F36" w14:textId="77777777" w:rsidR="006A5BC3" w:rsidRPr="00F54B83" w:rsidRDefault="006A5BC3" w:rsidP="006A5BC3">
            <w:pPr>
              <w:snapToGrid w:val="0"/>
              <w:spacing w:beforeLines="30" w:before="72" w:afterLines="30" w:after="72" w:line="240" w:lineRule="auto"/>
            </w:pPr>
            <w:r w:rsidRPr="00F54B83">
              <w:t>The model identification procedure dedicated to MI-Option2 for one-sided model is not pursued for Rel-19 normative work.</w:t>
            </w:r>
          </w:p>
        </w:tc>
      </w:tr>
    </w:tbl>
    <w:p w14:paraId="132DA94F" w14:textId="3B68C138" w:rsidR="00586E4B" w:rsidRPr="00F54B83" w:rsidRDefault="00586E4B">
      <w:pPr>
        <w:rPr>
          <w:lang w:eastAsia="zh-CN"/>
        </w:rPr>
      </w:pPr>
    </w:p>
    <w:p w14:paraId="13FA0153" w14:textId="6AE48026" w:rsidR="00DD687D" w:rsidRPr="00F54B83" w:rsidRDefault="00B86DAB" w:rsidP="00753A46">
      <w:pPr>
        <w:rPr>
          <w:lang w:eastAsia="zh-CN"/>
        </w:rPr>
      </w:pPr>
      <w:r w:rsidRPr="00F54B83">
        <w:rPr>
          <w:lang w:eastAsia="zh-CN"/>
        </w:rPr>
        <w:t>Below we present our further analysis for the model identification</w:t>
      </w:r>
      <w:r w:rsidR="00753A46" w:rsidRPr="00F54B83">
        <w:rPr>
          <w:lang w:eastAsia="zh-CN"/>
        </w:rPr>
        <w:t xml:space="preserve"> Option 2/3/4 </w:t>
      </w:r>
      <w:r w:rsidRPr="00F54B83">
        <w:rPr>
          <w:lang w:eastAsia="zh-CN"/>
        </w:rPr>
        <w:t xml:space="preserve">via taking the above agreements into account. </w:t>
      </w:r>
    </w:p>
    <w:p w14:paraId="1AE69F8B" w14:textId="559F9A52" w:rsidR="00586E4B" w:rsidRPr="00F54B83" w:rsidRDefault="00D916BD" w:rsidP="00D916BD">
      <w:pPr>
        <w:outlineLvl w:val="2"/>
        <w:rPr>
          <w:b/>
          <w:lang w:eastAsia="zh-CN"/>
        </w:rPr>
      </w:pPr>
      <w:r w:rsidRPr="00F54B83">
        <w:rPr>
          <w:b/>
          <w:lang w:eastAsia="zh-CN"/>
        </w:rPr>
        <w:t>2.1.</w:t>
      </w:r>
      <w:r w:rsidR="00753A46" w:rsidRPr="00F54B83">
        <w:rPr>
          <w:b/>
          <w:lang w:eastAsia="zh-CN"/>
        </w:rPr>
        <w:t>1</w:t>
      </w:r>
      <w:r w:rsidRPr="00F54B83">
        <w:rPr>
          <w:b/>
          <w:lang w:eastAsia="zh-CN"/>
        </w:rPr>
        <w:t xml:space="preserve"> </w:t>
      </w:r>
      <w:r w:rsidR="00B86DAB" w:rsidRPr="00F54B83">
        <w:rPr>
          <w:b/>
          <w:lang w:eastAsia="zh-CN"/>
        </w:rPr>
        <w:t>MI-Option 2: Model identification with dataset transfer</w:t>
      </w:r>
    </w:p>
    <w:p w14:paraId="64A42806" w14:textId="4CD15771" w:rsidR="00D916BD" w:rsidRPr="00F54B83" w:rsidRDefault="00D916BD" w:rsidP="00D916BD">
      <w:pPr>
        <w:rPr>
          <w:lang w:eastAsia="zh-CN"/>
        </w:rPr>
      </w:pPr>
      <w:r w:rsidRPr="00F54B83">
        <w:rPr>
          <w:lang w:eastAsia="zh-CN"/>
        </w:rPr>
        <w:t>In RAN1#117 meeting</w:t>
      </w:r>
      <w:r w:rsidR="00A0109E" w:rsidRPr="00F54B83">
        <w:rPr>
          <w:lang w:eastAsia="zh-CN"/>
        </w:rPr>
        <w:t xml:space="preserve"> </w:t>
      </w:r>
      <w:r w:rsidR="00A0109E" w:rsidRPr="00F54B83">
        <w:rPr>
          <w:vertAlign w:val="superscript"/>
          <w:lang w:eastAsia="zh-CN"/>
        </w:rPr>
        <w:t>[</w:t>
      </w:r>
      <w:r w:rsidR="00BC2F07" w:rsidRPr="00F54B83">
        <w:rPr>
          <w:vertAlign w:val="superscript"/>
          <w:lang w:eastAsia="zh-CN"/>
        </w:rPr>
        <w:t>5</w:t>
      </w:r>
      <w:r w:rsidR="00A0109E" w:rsidRPr="00F54B83">
        <w:rPr>
          <w:vertAlign w:val="superscript"/>
          <w:lang w:eastAsia="zh-CN"/>
        </w:rPr>
        <w:t>]</w:t>
      </w:r>
      <w:r w:rsidRPr="00F54B83">
        <w:rPr>
          <w:lang w:eastAsia="zh-CN"/>
        </w:rPr>
        <w:t xml:space="preserve">, some further progress was made for consistency and MI-Option2. </w:t>
      </w:r>
    </w:p>
    <w:tbl>
      <w:tblPr>
        <w:tblStyle w:val="afd"/>
        <w:tblW w:w="0" w:type="auto"/>
        <w:tblLook w:val="04A0" w:firstRow="1" w:lastRow="0" w:firstColumn="1" w:lastColumn="0" w:noHBand="0" w:noVBand="1"/>
      </w:tblPr>
      <w:tblGrid>
        <w:gridCol w:w="9629"/>
      </w:tblGrid>
      <w:tr w:rsidR="00D916BD" w:rsidRPr="00F54B83" w14:paraId="699312E7" w14:textId="77777777" w:rsidTr="003F55A6">
        <w:tc>
          <w:tcPr>
            <w:tcW w:w="9629" w:type="dxa"/>
          </w:tcPr>
          <w:p w14:paraId="08A05C41" w14:textId="77777777" w:rsidR="00D916BD" w:rsidRPr="00F54B83" w:rsidRDefault="00D916BD" w:rsidP="00E6680E">
            <w:pPr>
              <w:pStyle w:val="aff5"/>
              <w:numPr>
                <w:ilvl w:val="0"/>
                <w:numId w:val="21"/>
              </w:numPr>
              <w:spacing w:before="0" w:after="0" w:line="240" w:lineRule="auto"/>
              <w:ind w:left="0"/>
              <w:contextualSpacing/>
              <w:rPr>
                <w:b/>
                <w:highlight w:val="green"/>
              </w:rPr>
            </w:pPr>
            <w:r w:rsidRPr="00F54B83">
              <w:rPr>
                <w:b/>
                <w:highlight w:val="green"/>
              </w:rPr>
              <w:lastRenderedPageBreak/>
              <w:t>Agreement</w:t>
            </w:r>
          </w:p>
          <w:p w14:paraId="0AFFD693" w14:textId="77777777" w:rsidR="00D916BD" w:rsidRPr="00F54B83" w:rsidRDefault="00D916BD" w:rsidP="003F55A6">
            <w:pPr>
              <w:spacing w:before="0" w:after="0" w:line="240" w:lineRule="auto"/>
            </w:pPr>
            <w:r w:rsidRPr="00F54B83">
              <w:t>From RAN1 perspective, for UE part of two-sided model, further study the following example of MI-Option2 (including the feasibility/necessity)</w:t>
            </w:r>
          </w:p>
          <w:p w14:paraId="13D77848" w14:textId="77777777" w:rsidR="00D916BD" w:rsidRPr="00F54B83" w:rsidRDefault="00D916BD" w:rsidP="00E6680E">
            <w:pPr>
              <w:pStyle w:val="aff5"/>
              <w:numPr>
                <w:ilvl w:val="0"/>
                <w:numId w:val="22"/>
              </w:numPr>
              <w:spacing w:before="0" w:after="0" w:line="240" w:lineRule="auto"/>
              <w:ind w:left="360"/>
              <w:contextualSpacing/>
            </w:pPr>
            <w:r w:rsidRPr="00F54B83">
              <w:t>AI-Example2-1</w:t>
            </w:r>
          </w:p>
          <w:p w14:paraId="4C2E2272" w14:textId="77777777" w:rsidR="00D916BD" w:rsidRPr="00F54B83" w:rsidRDefault="00D916BD" w:rsidP="00E6680E">
            <w:pPr>
              <w:pStyle w:val="aff5"/>
              <w:numPr>
                <w:ilvl w:val="0"/>
                <w:numId w:val="22"/>
              </w:numPr>
              <w:spacing w:before="0" w:after="0" w:line="240" w:lineRule="auto"/>
              <w:ind w:left="714" w:hanging="357"/>
              <w:contextualSpacing/>
            </w:pPr>
            <w:r w:rsidRPr="00F54B83">
              <w:t xml:space="preserve">A: A dataset is transferred from the </w:t>
            </w:r>
            <w:r w:rsidRPr="00F54B83">
              <w:rPr>
                <w:rFonts w:eastAsia="等线"/>
                <w:lang w:eastAsia="zh-CN"/>
              </w:rPr>
              <w:t>NW/NW-side to UE/UE-side via s</w:t>
            </w:r>
            <w:r w:rsidRPr="00F54B83">
              <w:t>tandar</w:t>
            </w:r>
            <w:r w:rsidRPr="00F54B83">
              <w:rPr>
                <w:rFonts w:eastAsia="等线"/>
                <w:lang w:eastAsia="zh-CN"/>
              </w:rPr>
              <w:t>d</w:t>
            </w:r>
            <w:r w:rsidRPr="00F54B83">
              <w:t>ized signal</w:t>
            </w:r>
            <w:r w:rsidRPr="00F54B83">
              <w:rPr>
                <w:rFonts w:eastAsia="等线"/>
                <w:lang w:eastAsia="zh-CN"/>
              </w:rPr>
              <w:t>i</w:t>
            </w:r>
            <w:r w:rsidRPr="00F54B83">
              <w:t xml:space="preserve">ng. </w:t>
            </w:r>
          </w:p>
          <w:p w14:paraId="20EC4369" w14:textId="77777777" w:rsidR="00D916BD" w:rsidRPr="00F54B83" w:rsidRDefault="00D916BD" w:rsidP="00E6680E">
            <w:pPr>
              <w:numPr>
                <w:ilvl w:val="1"/>
                <w:numId w:val="17"/>
              </w:numPr>
              <w:spacing w:before="0" w:after="0" w:line="240" w:lineRule="auto"/>
            </w:pPr>
            <w:r w:rsidRPr="00F54B83">
              <w:t>Note: RAN1 study of Step A only focuses on RAN1 aspect of the data</w:t>
            </w:r>
            <w:r w:rsidRPr="00F54B83">
              <w:rPr>
                <w:rFonts w:eastAsia="等线"/>
                <w:lang w:eastAsia="zh-CN"/>
              </w:rPr>
              <w:t>set</w:t>
            </w:r>
            <w:r w:rsidRPr="00F54B83">
              <w:t xml:space="preserve"> transfer from NW to UE. Other solution for dataset exchange is out of RAN1 scope. </w:t>
            </w:r>
          </w:p>
          <w:p w14:paraId="22E2DE60" w14:textId="77777777" w:rsidR="00D916BD" w:rsidRPr="00F54B83" w:rsidRDefault="00D916BD" w:rsidP="00E6680E">
            <w:pPr>
              <w:numPr>
                <w:ilvl w:val="0"/>
                <w:numId w:val="17"/>
              </w:numPr>
              <w:spacing w:before="0" w:after="0" w:line="240" w:lineRule="auto"/>
              <w:ind w:left="720"/>
              <w:rPr>
                <w:strike/>
              </w:rPr>
            </w:pPr>
            <w:r w:rsidRPr="00F54B83">
              <w:t>B: UE part of two-sided model</w:t>
            </w:r>
            <w:r w:rsidRPr="00F54B83">
              <w:rPr>
                <w:rFonts w:eastAsia="等线"/>
                <w:lang w:eastAsia="zh-CN"/>
              </w:rPr>
              <w:t>(s)</w:t>
            </w:r>
            <w:r w:rsidRPr="00F54B83">
              <w:t xml:space="preserve"> is</w:t>
            </w:r>
            <w:r w:rsidRPr="00F54B83">
              <w:rPr>
                <w:rFonts w:eastAsia="等线"/>
                <w:lang w:eastAsia="zh-CN"/>
              </w:rPr>
              <w:t>(are)</w:t>
            </w:r>
            <w:r w:rsidRPr="00F54B83">
              <w:t xml:space="preserve"> developed based on at least the above dataset. </w:t>
            </w:r>
          </w:p>
          <w:p w14:paraId="7479CA6F" w14:textId="77777777" w:rsidR="00D916BD" w:rsidRPr="00F54B83" w:rsidRDefault="00D916BD" w:rsidP="00E6680E">
            <w:pPr>
              <w:numPr>
                <w:ilvl w:val="0"/>
                <w:numId w:val="17"/>
              </w:numPr>
              <w:spacing w:before="0" w:after="0" w:line="240" w:lineRule="auto"/>
              <w:ind w:left="720"/>
            </w:pPr>
            <w:r w:rsidRPr="00F54B83">
              <w:t xml:space="preserve">C: UE reports information of </w:t>
            </w:r>
            <w:r w:rsidRPr="00F54B83">
              <w:rPr>
                <w:rFonts w:eastAsia="等线"/>
                <w:lang w:eastAsia="zh-CN"/>
              </w:rPr>
              <w:t>its</w:t>
            </w:r>
            <w:r w:rsidRPr="00F54B83">
              <w:rPr>
                <w:rFonts w:eastAsia="MS Mincho"/>
                <w:lang w:eastAsia="ja-JP"/>
              </w:rPr>
              <w:t xml:space="preserve"> </w:t>
            </w:r>
            <w:r w:rsidRPr="00F54B83">
              <w:t>UE part of two-sided model</w:t>
            </w:r>
            <w:r w:rsidRPr="00F54B83">
              <w:rPr>
                <w:rFonts w:eastAsia="等线"/>
                <w:lang w:eastAsia="zh-CN"/>
              </w:rPr>
              <w:t xml:space="preserve">(s) corresponding to the above dataset to the NW. </w:t>
            </w:r>
          </w:p>
          <w:p w14:paraId="7F58020D" w14:textId="77777777" w:rsidR="00D916BD" w:rsidRPr="00F54B83" w:rsidRDefault="00D916BD" w:rsidP="00E6680E">
            <w:pPr>
              <w:numPr>
                <w:ilvl w:val="0"/>
                <w:numId w:val="17"/>
              </w:numPr>
              <w:spacing w:before="0" w:after="0" w:line="240" w:lineRule="auto"/>
              <w:ind w:left="720"/>
            </w:pPr>
            <w:r w:rsidRPr="00F54B83">
              <w:t>FFS: How m</w:t>
            </w:r>
            <w:r w:rsidRPr="00F54B83">
              <w:rPr>
                <w:rFonts w:eastAsia="等线"/>
                <w:lang w:eastAsia="zh-CN"/>
              </w:rPr>
              <w:t>odel ID is determined/assigned for each AI/ML model (including relationship between dataset and model ID)</w:t>
            </w:r>
          </w:p>
          <w:p w14:paraId="6E53A521" w14:textId="77777777" w:rsidR="00D916BD" w:rsidRPr="00F54B83" w:rsidRDefault="00D916BD" w:rsidP="00E6680E">
            <w:pPr>
              <w:pStyle w:val="aff5"/>
              <w:numPr>
                <w:ilvl w:val="0"/>
                <w:numId w:val="17"/>
              </w:numPr>
              <w:spacing w:before="0" w:after="0" w:line="240" w:lineRule="auto"/>
              <w:ind w:left="720"/>
              <w:contextualSpacing/>
            </w:pPr>
            <w:r w:rsidRPr="00F54B83">
              <w:t>Note: Some step(s) may not be needed for MI-Option2</w:t>
            </w:r>
          </w:p>
          <w:p w14:paraId="19F2DF4C" w14:textId="77777777" w:rsidR="00D916BD" w:rsidRPr="00F54B83" w:rsidRDefault="00D916BD" w:rsidP="00E6680E">
            <w:pPr>
              <w:numPr>
                <w:ilvl w:val="0"/>
                <w:numId w:val="17"/>
              </w:numPr>
              <w:spacing w:before="0" w:after="0" w:line="240" w:lineRule="auto"/>
            </w:pPr>
            <w:r w:rsidRPr="00F54B83">
              <w:t xml:space="preserve">Note: The above example is based on the assumption of NW-first training. It is separate discussion for the assumption of UE-first training. </w:t>
            </w:r>
          </w:p>
          <w:p w14:paraId="156D2747" w14:textId="77777777" w:rsidR="00D916BD" w:rsidRPr="00F54B83" w:rsidRDefault="00D916BD" w:rsidP="00E6680E">
            <w:pPr>
              <w:numPr>
                <w:ilvl w:val="0"/>
                <w:numId w:val="17"/>
              </w:numPr>
              <w:spacing w:before="0" w:after="0" w:line="240" w:lineRule="auto"/>
            </w:pPr>
            <w:r w:rsidRPr="00F54B83">
              <w:t>Note: The study should consider the impact on inter-vendor collaboration</w:t>
            </w:r>
            <w:r w:rsidRPr="00F54B83">
              <w:rPr>
                <w:rFonts w:eastAsia="等线"/>
                <w:lang w:eastAsia="zh-CN"/>
              </w:rPr>
              <w:t>, at least including complexity, performance, interoperability in RAN4/testing related aspects and feasibility.</w:t>
            </w:r>
          </w:p>
          <w:p w14:paraId="178878E8" w14:textId="77777777" w:rsidR="00D916BD" w:rsidRPr="00F54B83" w:rsidRDefault="00D916BD" w:rsidP="00E6680E">
            <w:pPr>
              <w:numPr>
                <w:ilvl w:val="0"/>
                <w:numId w:val="17"/>
              </w:numPr>
              <w:spacing w:before="0" w:after="0" w:line="240" w:lineRule="auto"/>
            </w:pPr>
            <w:r w:rsidRPr="00F54B83">
              <w:t>FFS: whether/how to consider UE-side additional condition(s) for the dataset</w:t>
            </w:r>
          </w:p>
        </w:tc>
      </w:tr>
    </w:tbl>
    <w:p w14:paraId="70398599" w14:textId="72A1F1ED" w:rsidR="00D916BD" w:rsidRPr="00F54B83" w:rsidRDefault="00D916BD">
      <w:pPr>
        <w:rPr>
          <w:lang w:eastAsia="zh-CN"/>
        </w:rPr>
      </w:pPr>
    </w:p>
    <w:p w14:paraId="49CB028A" w14:textId="3417678C" w:rsidR="00753A46" w:rsidRPr="00F54B83" w:rsidRDefault="00753A46">
      <w:pPr>
        <w:rPr>
          <w:lang w:eastAsia="zh-CN"/>
        </w:rPr>
      </w:pPr>
      <w:r w:rsidRPr="00F54B83">
        <w:rPr>
          <w:lang w:eastAsia="zh-CN"/>
        </w:rPr>
        <w:t xml:space="preserve">For MI-Option 2, the following </w:t>
      </w:r>
      <w:r w:rsidR="00424176" w:rsidRPr="00F54B83">
        <w:rPr>
          <w:lang w:eastAsia="zh-CN"/>
        </w:rPr>
        <w:t>issues</w:t>
      </w:r>
      <w:r w:rsidRPr="00F54B83">
        <w:rPr>
          <w:lang w:eastAsia="zh-CN"/>
        </w:rPr>
        <w:t xml:space="preserve"> need to be further considered</w:t>
      </w:r>
      <w:r w:rsidR="00424176" w:rsidRPr="00F54B83">
        <w:rPr>
          <w:lang w:eastAsia="zh-CN"/>
        </w:rPr>
        <w:t xml:space="preserve"> and analysed</w:t>
      </w:r>
      <w:r w:rsidRPr="00F54B83">
        <w:rPr>
          <w:lang w:eastAsia="zh-CN"/>
        </w:rPr>
        <w:t>:</w:t>
      </w:r>
    </w:p>
    <w:p w14:paraId="7AD68B0A" w14:textId="7462665C" w:rsidR="00753A46" w:rsidRPr="00F54B83" w:rsidRDefault="00B707B2" w:rsidP="00753A46">
      <w:pPr>
        <w:rPr>
          <w:b/>
          <w:u w:val="single"/>
          <w:lang w:eastAsia="zh-CN"/>
        </w:rPr>
      </w:pPr>
      <w:r w:rsidRPr="00F54B83">
        <w:rPr>
          <w:b/>
          <w:u w:val="single"/>
          <w:lang w:eastAsia="zh-CN"/>
        </w:rPr>
        <w:t>Impact on inter-vendor collaboration</w:t>
      </w:r>
      <w:r w:rsidR="00753A46" w:rsidRPr="00F54B83">
        <w:rPr>
          <w:b/>
          <w:u w:val="single"/>
          <w:lang w:eastAsia="zh-CN"/>
        </w:rPr>
        <w:t xml:space="preserve"> of </w:t>
      </w:r>
      <w:r w:rsidRPr="00F54B83">
        <w:rPr>
          <w:b/>
          <w:u w:val="single"/>
          <w:lang w:eastAsia="zh-CN"/>
        </w:rPr>
        <w:t>MI-Option 2</w:t>
      </w:r>
    </w:p>
    <w:p w14:paraId="469361B9" w14:textId="0D9D89F0" w:rsidR="00424176" w:rsidRPr="00F54B83" w:rsidRDefault="00191927" w:rsidP="00424176">
      <w:pPr>
        <w:snapToGrid w:val="0"/>
        <w:spacing w:beforeLines="30" w:before="72" w:afterLines="30" w:after="72" w:line="288" w:lineRule="auto"/>
        <w:rPr>
          <w:lang w:eastAsia="zh-CN"/>
        </w:rPr>
      </w:pPr>
      <w:r w:rsidRPr="00F54B83">
        <w:rPr>
          <w:lang w:eastAsia="zh-CN"/>
        </w:rPr>
        <w:t xml:space="preserve">Regarding MI-Option 2, </w:t>
      </w:r>
      <w:r w:rsidR="00424176" w:rsidRPr="00F54B83">
        <w:rPr>
          <w:lang w:eastAsia="zh-CN"/>
        </w:rPr>
        <w:t>dataset transfer</w:t>
      </w:r>
      <w:r w:rsidRPr="00F54B83">
        <w:rPr>
          <w:lang w:eastAsia="zh-CN"/>
        </w:rPr>
        <w:t xml:space="preserve"> is an essential step in the model identification process.</w:t>
      </w:r>
      <w:r w:rsidR="00424176" w:rsidRPr="00F54B83">
        <w:rPr>
          <w:lang w:eastAsia="zh-CN"/>
        </w:rPr>
        <w:t xml:space="preserve"> </w:t>
      </w:r>
      <w:r w:rsidRPr="00F54B83">
        <w:rPr>
          <w:lang w:eastAsia="zh-CN"/>
        </w:rPr>
        <w:t>T</w:t>
      </w:r>
      <w:r w:rsidR="00424176" w:rsidRPr="00F54B83">
        <w:rPr>
          <w:lang w:eastAsia="zh-CN"/>
        </w:rPr>
        <w:t>he detailed analysis on the impact on inter-vendor collaboration is listed as follows.</w:t>
      </w:r>
    </w:p>
    <w:p w14:paraId="757A2867" w14:textId="624E57D0" w:rsidR="00753A46" w:rsidRPr="00F54B83" w:rsidRDefault="00424176" w:rsidP="00E6680E">
      <w:pPr>
        <w:pStyle w:val="aff5"/>
        <w:numPr>
          <w:ilvl w:val="0"/>
          <w:numId w:val="24"/>
        </w:numPr>
        <w:snapToGrid w:val="0"/>
        <w:spacing w:beforeLines="30" w:before="72" w:afterLines="30" w:after="72" w:line="288" w:lineRule="auto"/>
        <w:rPr>
          <w:lang w:eastAsia="zh-CN"/>
        </w:rPr>
      </w:pPr>
      <w:r w:rsidRPr="00F54B83">
        <w:rPr>
          <w:rFonts w:hint="eastAsia"/>
          <w:lang w:eastAsia="zh-CN"/>
        </w:rPr>
        <w:t>I</w:t>
      </w:r>
      <w:r w:rsidRPr="00F54B83">
        <w:rPr>
          <w:lang w:eastAsia="zh-CN"/>
        </w:rPr>
        <w:t>nter-vendor collaboration complexity</w:t>
      </w:r>
    </w:p>
    <w:p w14:paraId="728BB873" w14:textId="70727076" w:rsidR="00424176" w:rsidRPr="00F54B83" w:rsidRDefault="00B74665" w:rsidP="00AA1538">
      <w:pPr>
        <w:snapToGrid w:val="0"/>
        <w:spacing w:beforeLines="30" w:before="72" w:afterLines="30" w:after="72" w:line="288" w:lineRule="auto"/>
        <w:ind w:left="48"/>
        <w:rPr>
          <w:lang w:eastAsia="zh-CN"/>
        </w:rPr>
      </w:pPr>
      <w:r w:rsidRPr="00F54B83">
        <w:rPr>
          <w:lang w:eastAsia="zh-CN"/>
        </w:rPr>
        <w:t xml:space="preserve">To achieve </w:t>
      </w:r>
      <w:r w:rsidR="00424176" w:rsidRPr="00F54B83">
        <w:rPr>
          <w:lang w:eastAsia="zh-CN"/>
        </w:rPr>
        <w:t>MI-O</w:t>
      </w:r>
      <w:r w:rsidR="00424176" w:rsidRPr="00F54B83">
        <w:rPr>
          <w:rFonts w:hint="eastAsia"/>
          <w:lang w:eastAsia="zh-CN"/>
        </w:rPr>
        <w:t>ption</w:t>
      </w:r>
      <w:r w:rsidR="00424176" w:rsidRPr="00F54B83">
        <w:rPr>
          <w:lang w:eastAsia="zh-CN"/>
        </w:rPr>
        <w:t xml:space="preserve"> 2</w:t>
      </w:r>
      <w:r w:rsidRPr="00F54B83">
        <w:rPr>
          <w:lang w:eastAsia="zh-CN"/>
        </w:rPr>
        <w:t>,</w:t>
      </w:r>
      <w:r w:rsidR="00424176" w:rsidRPr="00F54B83">
        <w:rPr>
          <w:lang w:eastAsia="zh-CN"/>
        </w:rPr>
        <w:t xml:space="preserve"> dataset exchange </w:t>
      </w:r>
      <w:r w:rsidRPr="00F54B83">
        <w:rPr>
          <w:lang w:eastAsia="zh-CN"/>
        </w:rPr>
        <w:t xml:space="preserve">is </w:t>
      </w:r>
      <w:r w:rsidR="006D6244" w:rsidRPr="00F54B83">
        <w:rPr>
          <w:lang w:eastAsia="zh-CN"/>
        </w:rPr>
        <w:t>indispensable</w:t>
      </w:r>
      <w:r w:rsidRPr="00F54B83">
        <w:rPr>
          <w:lang w:eastAsia="zh-CN"/>
        </w:rPr>
        <w:t xml:space="preserve"> </w:t>
      </w:r>
      <w:r w:rsidR="00424176" w:rsidRPr="00F54B83">
        <w:rPr>
          <w:lang w:eastAsia="zh-CN"/>
        </w:rPr>
        <w:t xml:space="preserve">between NW/NW side and UE/UE side despite standardized data / dataset format via specified signalling. However, it may consume huge resource overhead when the dataset is exchanged over the air-interface. </w:t>
      </w:r>
      <w:r w:rsidR="006D6244" w:rsidRPr="00F54B83">
        <w:rPr>
          <w:lang w:eastAsia="zh-CN"/>
        </w:rPr>
        <w:t>According to RAN4’s initial assessment, around 1~10GB is needed for each training dataset, while the model size is normally around 7~100MB. The size of the training dataset is around 100 times larger than the model size.</w:t>
      </w:r>
      <w:r w:rsidR="00AA1538" w:rsidRPr="00F54B83">
        <w:rPr>
          <w:lang w:eastAsia="zh-CN"/>
        </w:rPr>
        <w:t xml:space="preserve"> In addition, if the dataset is delivered between NW side and UE side </w:t>
      </w:r>
      <w:r w:rsidR="00DD713D" w:rsidRPr="00F54B83">
        <w:rPr>
          <w:lang w:eastAsia="zh-CN"/>
        </w:rPr>
        <w:t xml:space="preserve">(e.g., UE vendor) </w:t>
      </w:r>
      <w:r w:rsidR="00AA1538" w:rsidRPr="00F54B83">
        <w:rPr>
          <w:lang w:eastAsia="zh-CN"/>
        </w:rPr>
        <w:t>via high-layer signalling, more offline coordination among vendors may be needed, which incurs additional inter-vendor complexity.</w:t>
      </w:r>
    </w:p>
    <w:p w14:paraId="43E9A259" w14:textId="3A6B2133" w:rsidR="00AA1538" w:rsidRPr="00F54B83" w:rsidRDefault="00AA1538" w:rsidP="00E6680E">
      <w:pPr>
        <w:pStyle w:val="aff5"/>
        <w:numPr>
          <w:ilvl w:val="0"/>
          <w:numId w:val="24"/>
        </w:numPr>
        <w:snapToGrid w:val="0"/>
        <w:spacing w:beforeLines="30" w:before="72" w:afterLines="30" w:after="72" w:line="288" w:lineRule="auto"/>
        <w:rPr>
          <w:lang w:eastAsia="zh-CN"/>
        </w:rPr>
      </w:pPr>
      <w:r w:rsidRPr="00F54B83">
        <w:rPr>
          <w:lang w:eastAsia="zh-CN"/>
        </w:rPr>
        <w:t>Performance</w:t>
      </w:r>
    </w:p>
    <w:p w14:paraId="6A01E3E7" w14:textId="00D00F2F" w:rsidR="00753A46" w:rsidRPr="00F54B83" w:rsidRDefault="00AA1538" w:rsidP="00AA1538">
      <w:pPr>
        <w:snapToGrid w:val="0"/>
        <w:spacing w:before="30" w:after="30" w:line="288" w:lineRule="auto"/>
        <w:rPr>
          <w:lang w:eastAsia="zh-CN"/>
        </w:rPr>
      </w:pPr>
      <w:r w:rsidRPr="00F54B83">
        <w:rPr>
          <w:lang w:eastAsia="zh-CN"/>
        </w:rPr>
        <w:t>According to the evaluation results captured in TR 38.843, the performance loss may incur due to the separate training scheme compared with joint training scheme. In addition, if the model backbones between UE-side model and NW-side model are not aligned, the performance degradation may be larger since UE side has no prior information about the CSI reconstruction model backbone at NW side. For example, Network trains a CSI reconstruction model with Transformer backbone and UE trains a CSI generation model with CNN backbone according to the transferred dataset, which incurs certain performance loss. Therefore, the performance of MI-Option 2 is also sub-optimal.</w:t>
      </w:r>
    </w:p>
    <w:p w14:paraId="48E340AF" w14:textId="36C42212" w:rsidR="00C03748" w:rsidRPr="00F54B83" w:rsidRDefault="00C03748" w:rsidP="00E6680E">
      <w:pPr>
        <w:pStyle w:val="aff5"/>
        <w:numPr>
          <w:ilvl w:val="0"/>
          <w:numId w:val="24"/>
        </w:numPr>
        <w:snapToGrid w:val="0"/>
        <w:spacing w:before="30" w:after="30" w:line="288" w:lineRule="auto"/>
        <w:rPr>
          <w:lang w:eastAsia="zh-CN"/>
        </w:rPr>
      </w:pPr>
      <w:r w:rsidRPr="00F54B83">
        <w:rPr>
          <w:rFonts w:hint="eastAsia"/>
          <w:lang w:eastAsia="zh-CN"/>
        </w:rPr>
        <w:t>I</w:t>
      </w:r>
      <w:r w:rsidRPr="00F54B83">
        <w:rPr>
          <w:lang w:eastAsia="zh-CN"/>
        </w:rPr>
        <w:t>nteroperability</w:t>
      </w:r>
    </w:p>
    <w:p w14:paraId="63B7F976" w14:textId="50BD471F" w:rsidR="00EF4BDB" w:rsidRPr="00F54B83" w:rsidRDefault="00F5428F" w:rsidP="00EF4BDB">
      <w:pPr>
        <w:snapToGrid w:val="0"/>
        <w:spacing w:before="30" w:after="30" w:line="288" w:lineRule="auto"/>
        <w:rPr>
          <w:rFonts w:eastAsiaTheme="minorEastAsia"/>
        </w:rPr>
      </w:pPr>
      <w:r w:rsidRPr="00F54B83">
        <w:rPr>
          <w:rFonts w:eastAsiaTheme="minorEastAsia"/>
        </w:rPr>
        <w:t>To guarantee interopera</w:t>
      </w:r>
      <w:r w:rsidR="00F11A78" w:rsidRPr="00F54B83">
        <w:rPr>
          <w:rFonts w:eastAsiaTheme="minorEastAsia"/>
        </w:rPr>
        <w:t xml:space="preserve">bility of MI-Option 2, </w:t>
      </w:r>
      <w:r w:rsidR="00EF4BDB" w:rsidRPr="00F54B83">
        <w:rPr>
          <w:rFonts w:eastAsiaTheme="minorEastAsia"/>
        </w:rPr>
        <w:t xml:space="preserve">UE side </w:t>
      </w:r>
      <w:r w:rsidR="00F11A78" w:rsidRPr="00F54B83">
        <w:rPr>
          <w:rFonts w:eastAsiaTheme="minorEastAsia"/>
        </w:rPr>
        <w:t>should</w:t>
      </w:r>
      <w:r w:rsidR="00EF4BDB" w:rsidRPr="00F54B83">
        <w:rPr>
          <w:rFonts w:eastAsiaTheme="minorEastAsia"/>
        </w:rPr>
        <w:t xml:space="preserve"> obtain the complete dataset to train both CSI generation part and CSI reconstruction part based on the delivered dataset and evaluated the end-to-end performance metric, e.g., SGCS, to judge whether the actual performance can satisfy the performance target. </w:t>
      </w:r>
      <w:r w:rsidR="00F11A78" w:rsidRPr="00F54B83">
        <w:rPr>
          <w:rFonts w:eastAsiaTheme="minorEastAsia"/>
        </w:rPr>
        <w:t xml:space="preserve">However, the reconstructed target CSI may not be </w:t>
      </w:r>
      <w:r w:rsidR="00F11A78" w:rsidRPr="00F54B83">
        <w:rPr>
          <w:rFonts w:eastAsiaTheme="minorEastAsia"/>
          <w:lang w:eastAsia="zh-CN"/>
        </w:rPr>
        <w:t>transfer</w:t>
      </w:r>
      <w:r w:rsidR="00F11A78" w:rsidRPr="00F54B83">
        <w:rPr>
          <w:rFonts w:eastAsiaTheme="minorEastAsia"/>
        </w:rPr>
        <w:t xml:space="preserve">red since NW side has risk of disclosing its proprietary implementation, which hinders the interoperability verification. Besides, </w:t>
      </w:r>
      <w:r w:rsidR="00EF4BDB" w:rsidRPr="00F54B83">
        <w:rPr>
          <w:rFonts w:eastAsiaTheme="minorEastAsia"/>
        </w:rPr>
        <w:t xml:space="preserve">the model backbone of UE-side CSI reconstruction model </w:t>
      </w:r>
      <w:r w:rsidR="00F11A78" w:rsidRPr="00F54B83">
        <w:rPr>
          <w:rFonts w:eastAsiaTheme="minorEastAsia"/>
        </w:rPr>
        <w:t xml:space="preserve">should keep </w:t>
      </w:r>
      <w:r w:rsidR="00EF4BDB" w:rsidRPr="00F54B83">
        <w:rPr>
          <w:rFonts w:eastAsiaTheme="minorEastAsia"/>
        </w:rPr>
        <w:t>aligned with NW-side actual CSI reconstruction model</w:t>
      </w:r>
      <w:r w:rsidR="00F11A78" w:rsidRPr="00F54B83">
        <w:rPr>
          <w:rFonts w:eastAsiaTheme="minorEastAsia"/>
        </w:rPr>
        <w:t xml:space="preserve">. Otherwise, </w:t>
      </w:r>
      <w:r w:rsidR="00EF4BDB" w:rsidRPr="00F54B83">
        <w:rPr>
          <w:rFonts w:eastAsiaTheme="minorEastAsia"/>
        </w:rPr>
        <w:t xml:space="preserve">it may still suffer from the performance loss due to the misaligned backbone </w:t>
      </w:r>
      <w:r w:rsidR="00C106D6" w:rsidRPr="00F54B83">
        <w:rPr>
          <w:rFonts w:eastAsiaTheme="minorEastAsia"/>
        </w:rPr>
        <w:t xml:space="preserve">or incomplete dataset </w:t>
      </w:r>
      <w:r w:rsidR="00EF4BDB" w:rsidRPr="00F54B83">
        <w:rPr>
          <w:rFonts w:eastAsiaTheme="minorEastAsia"/>
        </w:rPr>
        <w:t>between UE-side and NW-side or even interoperability issue may not be guaranteed.</w:t>
      </w:r>
    </w:p>
    <w:p w14:paraId="097F7C77" w14:textId="7FCFD26E" w:rsidR="00753A46" w:rsidRPr="00F54B83" w:rsidRDefault="00EF4BDB" w:rsidP="00E6680E">
      <w:pPr>
        <w:pStyle w:val="aff5"/>
        <w:numPr>
          <w:ilvl w:val="0"/>
          <w:numId w:val="24"/>
        </w:numPr>
        <w:rPr>
          <w:lang w:eastAsia="zh-CN"/>
        </w:rPr>
      </w:pPr>
      <w:r w:rsidRPr="00F54B83">
        <w:rPr>
          <w:rFonts w:hint="eastAsia"/>
          <w:lang w:eastAsia="zh-CN"/>
        </w:rPr>
        <w:t>F</w:t>
      </w:r>
      <w:r w:rsidRPr="00F54B83">
        <w:rPr>
          <w:lang w:eastAsia="zh-CN"/>
        </w:rPr>
        <w:t>easibility</w:t>
      </w:r>
    </w:p>
    <w:p w14:paraId="62C8CACF" w14:textId="554528BB" w:rsidR="00EF4BDB" w:rsidRPr="00F54B83" w:rsidRDefault="00B707B2" w:rsidP="00EF4BDB">
      <w:pPr>
        <w:overflowPunct w:val="0"/>
        <w:snapToGrid w:val="0"/>
        <w:spacing w:beforeLines="30" w:before="72" w:afterLines="30" w:after="72" w:line="288" w:lineRule="auto"/>
        <w:ind w:left="48"/>
        <w:rPr>
          <w:rFonts w:eastAsiaTheme="minorEastAsia"/>
        </w:rPr>
      </w:pPr>
      <w:r w:rsidRPr="00F54B83">
        <w:rPr>
          <w:rFonts w:eastAsiaTheme="minorEastAsia"/>
        </w:rPr>
        <w:t>MI-Option 2 (dataset transfer) can be applied to address the multi-vendor collaboration issue and model pairing issue. However, w</w:t>
      </w:r>
      <w:r w:rsidR="00EF4BDB" w:rsidRPr="00F54B83">
        <w:rPr>
          <w:rFonts w:eastAsiaTheme="minorEastAsia"/>
        </w:rPr>
        <w:t xml:space="preserve">hen the dataset is exchanged </w:t>
      </w:r>
      <w:r w:rsidR="00EF4BDB" w:rsidRPr="00F54B83">
        <w:rPr>
          <w:bCs/>
          <w:iCs/>
          <w:lang w:bidi="ar"/>
        </w:rPr>
        <w:t xml:space="preserve">over the air-interface, it may consume huge resource overhead for dataset transmission. Additionally, it incurs large UE power consumption for receiving dataset and over-the-air dataset delivery can result in large latency since the model trained by using the delivered dataset may be outdated in use. Potential performance degradation and interoperability problem in actual deployment may also hinder the feasibility. </w:t>
      </w:r>
      <w:r w:rsidR="00EF4BDB" w:rsidRPr="00F54B83">
        <w:rPr>
          <w:rFonts w:eastAsiaTheme="minorEastAsia"/>
        </w:rPr>
        <w:t xml:space="preserve">Regarding the deployment timescale, </w:t>
      </w:r>
      <w:r w:rsidR="00191927" w:rsidRPr="00F54B83">
        <w:rPr>
          <w:rFonts w:eastAsiaTheme="minorEastAsia"/>
        </w:rPr>
        <w:t xml:space="preserve">MI-Option 2 </w:t>
      </w:r>
      <w:r w:rsidR="00EF4BDB" w:rsidRPr="00F54B83">
        <w:rPr>
          <w:rFonts w:eastAsiaTheme="minorEastAsia"/>
        </w:rPr>
        <w:t xml:space="preserve">is long since it requires model training based on the transmitted dataset and model </w:t>
      </w:r>
      <w:r w:rsidR="00EF4BDB" w:rsidRPr="00F54B83">
        <w:rPr>
          <w:rFonts w:eastAsiaTheme="minorEastAsia"/>
        </w:rPr>
        <w:lastRenderedPageBreak/>
        <w:t xml:space="preserve">compiling at a server, where the processing and communication delay between device and UE-side server would be large, e.g., one or several days. </w:t>
      </w:r>
    </w:p>
    <w:p w14:paraId="07A3E46C" w14:textId="686B83D1" w:rsidR="00B707B2" w:rsidRPr="00F54B83" w:rsidRDefault="00191927" w:rsidP="00191927">
      <w:pPr>
        <w:overflowPunct w:val="0"/>
        <w:snapToGrid w:val="0"/>
        <w:spacing w:beforeLines="30" w:before="72" w:afterLines="30" w:after="72" w:line="288" w:lineRule="auto"/>
        <w:rPr>
          <w:rFonts w:eastAsiaTheme="minorEastAsia"/>
          <w:i/>
        </w:rPr>
      </w:pPr>
      <w:bookmarkStart w:id="5" w:name="_Hlk166264219"/>
      <w:bookmarkStart w:id="6" w:name="_Hlk178356949"/>
      <w:r w:rsidRPr="00F54B83">
        <w:rPr>
          <w:rFonts w:eastAsiaTheme="minorEastAsia"/>
          <w:b/>
          <w:i/>
        </w:rPr>
        <w:t xml:space="preserve">Observation </w:t>
      </w:r>
      <w:r w:rsidR="00E71E12" w:rsidRPr="00F54B83">
        <w:rPr>
          <w:rFonts w:eastAsiaTheme="minorEastAsia"/>
          <w:b/>
          <w:i/>
        </w:rPr>
        <w:t>1</w:t>
      </w:r>
      <w:r w:rsidRPr="00F54B83">
        <w:rPr>
          <w:rFonts w:eastAsiaTheme="minorEastAsia"/>
          <w:b/>
          <w:i/>
        </w:rPr>
        <w:t>:</w:t>
      </w:r>
      <w:r w:rsidRPr="00F54B83">
        <w:rPr>
          <w:rFonts w:eastAsiaTheme="minorEastAsia"/>
          <w:i/>
        </w:rPr>
        <w:t xml:space="preserve"> </w:t>
      </w:r>
      <w:r w:rsidRPr="00F54B83">
        <w:rPr>
          <w:i/>
          <w:lang w:eastAsia="zh-CN"/>
        </w:rPr>
        <w:t xml:space="preserve">Regarding MI-Option2, </w:t>
      </w:r>
      <w:r w:rsidRPr="00F54B83">
        <w:rPr>
          <w:rFonts w:eastAsiaTheme="minorEastAsia"/>
          <w:i/>
        </w:rPr>
        <w:t>the feasibility is questionable</w:t>
      </w:r>
      <w:r w:rsidR="00B707B2" w:rsidRPr="00F54B83">
        <w:rPr>
          <w:rFonts w:eastAsiaTheme="minorEastAsia"/>
          <w:i/>
        </w:rPr>
        <w:t xml:space="preserve"> </w:t>
      </w:r>
      <w:r w:rsidR="003F3241" w:rsidRPr="00F54B83">
        <w:rPr>
          <w:rFonts w:eastAsiaTheme="minorEastAsia"/>
          <w:i/>
        </w:rPr>
        <w:t>due to</w:t>
      </w:r>
    </w:p>
    <w:p w14:paraId="01DE14CC" w14:textId="32C6AAC0" w:rsidR="00191927" w:rsidRPr="00F54B83" w:rsidRDefault="00B61FAD" w:rsidP="00E6680E">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H</w:t>
      </w:r>
      <w:r w:rsidR="00ED4758" w:rsidRPr="00F54B83">
        <w:rPr>
          <w:rFonts w:eastAsiaTheme="minorEastAsia"/>
          <w:i/>
        </w:rPr>
        <w:t>uge resource overhead</w:t>
      </w:r>
      <w:r w:rsidRPr="00F54B83">
        <w:rPr>
          <w:rFonts w:eastAsiaTheme="minorEastAsia"/>
          <w:i/>
        </w:rPr>
        <w:t xml:space="preserve"> consumption on over-the-air dataset exchange</w:t>
      </w:r>
      <w:r w:rsidR="00191927" w:rsidRPr="00F54B83">
        <w:rPr>
          <w:rFonts w:eastAsiaTheme="minorEastAsia"/>
          <w:i/>
        </w:rPr>
        <w:t xml:space="preserve"> </w:t>
      </w:r>
    </w:p>
    <w:p w14:paraId="60656AE0" w14:textId="06975E04" w:rsidR="00191927" w:rsidRPr="00F54B83" w:rsidRDefault="00ED4758" w:rsidP="00E6680E">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Potential performance degradation and interoperability problem</w:t>
      </w:r>
      <w:r w:rsidR="00B61FAD" w:rsidRPr="00F54B83">
        <w:rPr>
          <w:rFonts w:eastAsiaTheme="minorEastAsia"/>
          <w:i/>
        </w:rPr>
        <w:t xml:space="preserve"> </w:t>
      </w:r>
      <w:r w:rsidRPr="00F54B83">
        <w:rPr>
          <w:rFonts w:eastAsiaTheme="minorEastAsia"/>
          <w:i/>
        </w:rPr>
        <w:t>in actual deployment</w:t>
      </w:r>
    </w:p>
    <w:p w14:paraId="4952C261" w14:textId="0A914352" w:rsidR="00B61FAD" w:rsidRPr="00F54B83" w:rsidRDefault="00B61FAD" w:rsidP="00E6680E">
      <w:pPr>
        <w:pStyle w:val="aff5"/>
        <w:numPr>
          <w:ilvl w:val="0"/>
          <w:numId w:val="25"/>
        </w:numPr>
        <w:overflowPunct w:val="0"/>
        <w:snapToGrid w:val="0"/>
        <w:spacing w:beforeLines="30" w:before="72" w:afterLines="30" w:after="72" w:line="288" w:lineRule="auto"/>
        <w:rPr>
          <w:i/>
          <w:lang w:eastAsia="zh-CN"/>
        </w:rPr>
      </w:pPr>
      <w:r w:rsidRPr="00F54B83">
        <w:rPr>
          <w:rFonts w:eastAsiaTheme="minorEastAsia"/>
          <w:i/>
        </w:rPr>
        <w:t>Large latency on model deployment timescale</w:t>
      </w:r>
      <w:bookmarkEnd w:id="5"/>
    </w:p>
    <w:p w14:paraId="01D063C7" w14:textId="1A0C0CEF" w:rsidR="00B61FAD" w:rsidRPr="00F54B83" w:rsidRDefault="00B61FAD" w:rsidP="00E6680E">
      <w:pPr>
        <w:pStyle w:val="aff5"/>
        <w:numPr>
          <w:ilvl w:val="0"/>
          <w:numId w:val="25"/>
        </w:numPr>
        <w:overflowPunct w:val="0"/>
        <w:snapToGrid w:val="0"/>
        <w:spacing w:beforeLines="30" w:before="72" w:afterLines="30" w:after="72" w:line="288" w:lineRule="auto"/>
        <w:rPr>
          <w:i/>
          <w:lang w:eastAsia="zh-CN"/>
        </w:rPr>
      </w:pPr>
      <w:r w:rsidRPr="00F54B83">
        <w:rPr>
          <w:rFonts w:hint="eastAsia"/>
          <w:i/>
          <w:lang w:eastAsia="zh-CN"/>
        </w:rPr>
        <w:t>L</w:t>
      </w:r>
      <w:r w:rsidRPr="00F54B83">
        <w:rPr>
          <w:i/>
          <w:lang w:eastAsia="zh-CN"/>
        </w:rPr>
        <w:t>arge UE power consumption for receiving dataset</w:t>
      </w:r>
    </w:p>
    <w:bookmarkEnd w:id="6"/>
    <w:p w14:paraId="6ADC5589" w14:textId="77777777" w:rsidR="00EF4BDB" w:rsidRPr="00F54B83" w:rsidRDefault="00EF4BDB">
      <w:pPr>
        <w:rPr>
          <w:b/>
          <w:u w:val="single"/>
          <w:lang w:eastAsia="zh-CN"/>
        </w:rPr>
      </w:pPr>
    </w:p>
    <w:p w14:paraId="7635B7DF" w14:textId="6DA5D8F7" w:rsidR="00753A46" w:rsidRPr="00F54B83" w:rsidRDefault="00753A46">
      <w:pPr>
        <w:rPr>
          <w:b/>
          <w:u w:val="single"/>
          <w:lang w:eastAsia="zh-CN"/>
        </w:rPr>
      </w:pPr>
      <w:r w:rsidRPr="00F54B83">
        <w:rPr>
          <w:b/>
          <w:u w:val="single"/>
          <w:lang w:eastAsia="zh-CN"/>
        </w:rPr>
        <w:t>Whether model ID is needed for the dataset transfer</w:t>
      </w:r>
    </w:p>
    <w:tbl>
      <w:tblPr>
        <w:tblStyle w:val="afd"/>
        <w:tblW w:w="0" w:type="auto"/>
        <w:tblLook w:val="04A0" w:firstRow="1" w:lastRow="0" w:firstColumn="1" w:lastColumn="0" w:noHBand="0" w:noVBand="1"/>
      </w:tblPr>
      <w:tblGrid>
        <w:gridCol w:w="9629"/>
      </w:tblGrid>
      <w:tr w:rsidR="002D3FC3" w:rsidRPr="00F54B83" w14:paraId="7F82BCC7" w14:textId="77777777" w:rsidTr="002D3FC3">
        <w:trPr>
          <w:trHeight w:val="1112"/>
        </w:trPr>
        <w:tc>
          <w:tcPr>
            <w:tcW w:w="9629" w:type="dxa"/>
          </w:tcPr>
          <w:p w14:paraId="10B4926D" w14:textId="635B1E86" w:rsidR="00BE5F4A" w:rsidRPr="00F54B83" w:rsidRDefault="00BE5F4A" w:rsidP="00BE5F4A">
            <w:pPr>
              <w:spacing w:before="0" w:after="0" w:line="240" w:lineRule="auto"/>
              <w:rPr>
                <w:rFonts w:eastAsia="等线"/>
                <w:b/>
                <w:iCs/>
                <w:highlight w:val="green"/>
                <w:lang w:eastAsia="zh-CN"/>
              </w:rPr>
            </w:pPr>
            <w:r w:rsidRPr="00F54B83">
              <w:rPr>
                <w:rFonts w:eastAsia="等线"/>
                <w:b/>
                <w:iCs/>
                <w:highlight w:val="green"/>
                <w:lang w:eastAsia="zh-CN"/>
              </w:rPr>
              <w:t>Agreement</w:t>
            </w:r>
          </w:p>
          <w:p w14:paraId="7A6215B1" w14:textId="77777777" w:rsidR="00BE5F4A" w:rsidRPr="00F54B83" w:rsidRDefault="00BE5F4A" w:rsidP="00BE5F4A">
            <w:pPr>
              <w:spacing w:before="0" w:after="0" w:line="240" w:lineRule="auto"/>
              <w:rPr>
                <w:iCs/>
                <w:lang w:eastAsia="zh-CN"/>
              </w:rPr>
            </w:pPr>
            <w:r w:rsidRPr="00F54B83">
              <w:rPr>
                <w:iCs/>
                <w:lang w:eastAsia="zh-CN"/>
              </w:rPr>
              <w:t xml:space="preserve">For study of MI-Option2 (i.e., model identification with dataset transfer) for the two-sided model, </w:t>
            </w:r>
          </w:p>
          <w:p w14:paraId="5799724A" w14:textId="77777777" w:rsidR="00C173FD" w:rsidRPr="00F54B83" w:rsidRDefault="00BE5F4A" w:rsidP="00C173FD">
            <w:pPr>
              <w:pStyle w:val="ab"/>
              <w:numPr>
                <w:ilvl w:val="0"/>
                <w:numId w:val="28"/>
              </w:numPr>
              <w:spacing w:before="0" w:after="0" w:line="240" w:lineRule="auto"/>
              <w:rPr>
                <w:rFonts w:ascii="Times New Roman" w:hAnsi="Times New Roman" w:cs="Times New Roman"/>
                <w:iCs/>
                <w:color w:val="auto"/>
                <w:lang w:eastAsia="zh-CN"/>
              </w:rPr>
            </w:pPr>
            <w:r w:rsidRPr="00F54B83">
              <w:rPr>
                <w:rFonts w:ascii="Times New Roman" w:hAnsi="Times New Roman" w:cs="Times New Roman"/>
                <w:iCs/>
                <w:color w:val="auto"/>
                <w:lang w:eastAsia="zh-CN"/>
              </w:rPr>
              <w:t xml:space="preserve">ID-X can be used for pairing the UE-part and the NW-part of a two-sided model </w:t>
            </w:r>
          </w:p>
          <w:p w14:paraId="64FE013F" w14:textId="2BD9A4F1" w:rsidR="00BE5F4A" w:rsidRPr="00F54B83" w:rsidRDefault="00BE5F4A" w:rsidP="00C173FD">
            <w:pPr>
              <w:pStyle w:val="ab"/>
              <w:numPr>
                <w:ilvl w:val="0"/>
                <w:numId w:val="28"/>
              </w:numPr>
              <w:spacing w:before="0" w:after="0" w:line="240" w:lineRule="auto"/>
              <w:rPr>
                <w:rFonts w:ascii="Times New Roman" w:hAnsi="Times New Roman" w:cs="Times New Roman"/>
                <w:iCs/>
                <w:color w:val="auto"/>
                <w:lang w:eastAsia="zh-CN"/>
              </w:rPr>
            </w:pPr>
            <w:r w:rsidRPr="00F54B83">
              <w:rPr>
                <w:rFonts w:ascii="Times New Roman" w:hAnsi="Times New Roman" w:cs="Times New Roman"/>
                <w:iCs/>
                <w:color w:val="auto"/>
                <w:lang w:eastAsia="zh-CN"/>
              </w:rPr>
              <w:t>FFS: other information needed for pairing</w:t>
            </w:r>
          </w:p>
        </w:tc>
      </w:tr>
    </w:tbl>
    <w:p w14:paraId="0E815FB0" w14:textId="77777777" w:rsidR="002D3FC3" w:rsidRPr="00F54B83" w:rsidRDefault="002D3FC3">
      <w:pPr>
        <w:rPr>
          <w:b/>
          <w:u w:val="single"/>
          <w:lang w:eastAsia="zh-CN"/>
        </w:rPr>
      </w:pPr>
    </w:p>
    <w:p w14:paraId="5BE8C932" w14:textId="459070A9" w:rsidR="00A11A9A" w:rsidRPr="00F54B83" w:rsidRDefault="006B24DB">
      <w:pPr>
        <w:rPr>
          <w:lang w:eastAsia="zh-CN"/>
        </w:rPr>
      </w:pPr>
      <w:r w:rsidRPr="00F54B83">
        <w:rPr>
          <w:lang w:eastAsia="zh-CN"/>
        </w:rPr>
        <w:t>After the heated debate in RAN1#11</w:t>
      </w:r>
      <w:r w:rsidR="009E392C" w:rsidRPr="00F54B83">
        <w:rPr>
          <w:lang w:eastAsia="zh-CN"/>
        </w:rPr>
        <w:t xml:space="preserve">9 </w:t>
      </w:r>
      <w:r w:rsidRPr="00F54B83">
        <w:rPr>
          <w:lang w:eastAsia="zh-CN"/>
        </w:rPr>
        <w:t>meeting</w:t>
      </w:r>
      <w:r w:rsidR="005207FC" w:rsidRPr="00F54B83">
        <w:rPr>
          <w:lang w:eastAsia="zh-CN"/>
        </w:rPr>
        <w:t xml:space="preserve"> </w:t>
      </w:r>
      <w:r w:rsidR="00C8025B" w:rsidRPr="00F54B83">
        <w:rPr>
          <w:vertAlign w:val="superscript"/>
          <w:lang w:eastAsia="zh-CN"/>
        </w:rPr>
        <w:t>[2]</w:t>
      </w:r>
      <w:r w:rsidRPr="00F54B83">
        <w:rPr>
          <w:lang w:eastAsia="zh-CN"/>
        </w:rPr>
        <w:t xml:space="preserve">, ID can be transmitted from network/network-side to UE/UE-side for the dataset. However, it is still ambiguous </w:t>
      </w:r>
      <w:r w:rsidR="00A11A9A" w:rsidRPr="00F54B83">
        <w:rPr>
          <w:lang w:eastAsia="zh-CN"/>
        </w:rPr>
        <w:t>whether model ID is needed for the dataset transfer</w:t>
      </w:r>
      <w:r w:rsidR="00E210B4" w:rsidRPr="00F54B83">
        <w:rPr>
          <w:lang w:eastAsia="zh-CN"/>
        </w:rPr>
        <w:t>. There are at least the following two different alternatives.</w:t>
      </w:r>
    </w:p>
    <w:p w14:paraId="1A32C3AB" w14:textId="3A6D4589" w:rsidR="00E210B4" w:rsidRPr="00F54B83" w:rsidRDefault="00E210B4" w:rsidP="00E6680E">
      <w:pPr>
        <w:pStyle w:val="aff5"/>
        <w:numPr>
          <w:ilvl w:val="0"/>
          <w:numId w:val="23"/>
        </w:numPr>
        <w:rPr>
          <w:lang w:eastAsia="zh-CN"/>
        </w:rPr>
      </w:pPr>
      <w:r w:rsidRPr="00F54B83">
        <w:rPr>
          <w:rFonts w:hint="eastAsia"/>
          <w:lang w:eastAsia="zh-CN"/>
        </w:rPr>
        <w:t>A</w:t>
      </w:r>
      <w:r w:rsidRPr="00F54B83">
        <w:rPr>
          <w:lang w:eastAsia="zh-CN"/>
        </w:rPr>
        <w:t xml:space="preserve">lt.1: Dataset ID is considered as model ID. If UE trains multiple models corresponding to one </w:t>
      </w:r>
      <w:r w:rsidR="009422F8" w:rsidRPr="00F54B83">
        <w:rPr>
          <w:lang w:eastAsia="zh-CN"/>
        </w:rPr>
        <w:t xml:space="preserve">dataset, they are transparent to the base station. This can alleviate the burden of LCM at base station side. Otherwise, different UE may train different models based on different mixed dataset, it causes huge burden of LCM at the base station side. </w:t>
      </w:r>
    </w:p>
    <w:p w14:paraId="78831AF7" w14:textId="4FE6D1EC" w:rsidR="00E210B4" w:rsidRPr="00F54B83" w:rsidRDefault="00E210B4" w:rsidP="00E6680E">
      <w:pPr>
        <w:pStyle w:val="aff5"/>
        <w:numPr>
          <w:ilvl w:val="0"/>
          <w:numId w:val="23"/>
        </w:numPr>
        <w:rPr>
          <w:lang w:eastAsia="zh-CN"/>
        </w:rPr>
      </w:pPr>
      <w:r w:rsidRPr="00F54B83">
        <w:rPr>
          <w:rFonts w:hint="eastAsia"/>
          <w:lang w:eastAsia="zh-CN"/>
        </w:rPr>
        <w:t>A</w:t>
      </w:r>
      <w:r w:rsidRPr="00F54B83">
        <w:rPr>
          <w:lang w:eastAsia="zh-CN"/>
        </w:rPr>
        <w:t xml:space="preserve">lt.2: </w:t>
      </w:r>
      <w:r w:rsidR="009422F8" w:rsidRPr="00F54B83">
        <w:rPr>
          <w:lang w:eastAsia="zh-CN"/>
        </w:rPr>
        <w:t xml:space="preserve">In addition to dataset ID, model ID is separately assigned. In this case, different models based on the same dataset will be assigned with different model IDs. </w:t>
      </w:r>
    </w:p>
    <w:p w14:paraId="7FE7E7AC" w14:textId="6F1AA15B" w:rsidR="00586E4B" w:rsidRPr="00F54B83" w:rsidRDefault="003F55A6">
      <w:pPr>
        <w:rPr>
          <w:lang w:eastAsia="zh-CN"/>
        </w:rPr>
      </w:pPr>
      <w:r w:rsidRPr="00F54B83">
        <w:rPr>
          <w:lang w:eastAsia="zh-CN"/>
        </w:rPr>
        <w:t>To prepare for practical deployment</w:t>
      </w:r>
      <w:r w:rsidR="009422F8" w:rsidRPr="00F54B83">
        <w:rPr>
          <w:lang w:eastAsia="zh-CN"/>
        </w:rPr>
        <w:t xml:space="preserve">, it is important to make sure the implementation complexity </w:t>
      </w:r>
      <w:r w:rsidRPr="00F54B83">
        <w:rPr>
          <w:lang w:eastAsia="zh-CN"/>
        </w:rPr>
        <w:t>and LCM complexity under control. From this perspective, Alt.1 is preferred, i.e., dataset ID is considered as model ID.</w:t>
      </w:r>
    </w:p>
    <w:p w14:paraId="6BE67E76" w14:textId="754106E1" w:rsidR="008930E6" w:rsidRPr="00F54B83" w:rsidRDefault="003F55A6" w:rsidP="008930E6">
      <w:pPr>
        <w:rPr>
          <w:i/>
          <w:lang w:eastAsia="zh-CN"/>
        </w:rPr>
      </w:pPr>
      <w:bookmarkStart w:id="7" w:name="_Hlk178278956"/>
      <w:r w:rsidRPr="00F54B83">
        <w:rPr>
          <w:rFonts w:hint="eastAsia"/>
          <w:b/>
          <w:i/>
          <w:lang w:eastAsia="zh-CN"/>
        </w:rPr>
        <w:t>P</w:t>
      </w:r>
      <w:r w:rsidRPr="00F54B83">
        <w:rPr>
          <w:b/>
          <w:i/>
          <w:lang w:eastAsia="zh-CN"/>
        </w:rPr>
        <w:t xml:space="preserve">roposal </w:t>
      </w:r>
      <w:r w:rsidR="005B25D9" w:rsidRPr="00F54B83">
        <w:rPr>
          <w:b/>
          <w:i/>
          <w:lang w:eastAsia="zh-CN"/>
        </w:rPr>
        <w:t>1</w:t>
      </w:r>
      <w:r w:rsidRPr="00F54B83">
        <w:rPr>
          <w:i/>
          <w:lang w:eastAsia="zh-CN"/>
        </w:rPr>
        <w:t>: Regarding MI-Option</w:t>
      </w:r>
      <w:r w:rsidR="005207FC" w:rsidRPr="00F54B83">
        <w:rPr>
          <w:i/>
          <w:lang w:eastAsia="zh-CN"/>
        </w:rPr>
        <w:t xml:space="preserve"> </w:t>
      </w:r>
      <w:r w:rsidRPr="00F54B83">
        <w:rPr>
          <w:i/>
          <w:lang w:eastAsia="zh-CN"/>
        </w:rPr>
        <w:t xml:space="preserve">2, dataset ID is considered as model ID. </w:t>
      </w:r>
    </w:p>
    <w:bookmarkEnd w:id="7"/>
    <w:p w14:paraId="46E2123B" w14:textId="0ECC7753" w:rsidR="008930E6" w:rsidRPr="00F54B83" w:rsidRDefault="008930E6">
      <w:pPr>
        <w:rPr>
          <w:b/>
          <w:u w:val="single"/>
          <w:lang w:eastAsia="zh-CN"/>
        </w:rPr>
      </w:pPr>
    </w:p>
    <w:p w14:paraId="550A6FA3" w14:textId="30693511" w:rsidR="00E71E12" w:rsidRPr="00F54B83" w:rsidRDefault="00831F98">
      <w:pPr>
        <w:rPr>
          <w:b/>
          <w:u w:val="single"/>
          <w:lang w:eastAsia="zh-CN"/>
        </w:rPr>
      </w:pPr>
      <w:r w:rsidRPr="00F54B83">
        <w:rPr>
          <w:b/>
          <w:u w:val="single"/>
          <w:lang w:eastAsia="zh-CN"/>
        </w:rPr>
        <w:t>W</w:t>
      </w:r>
      <w:r w:rsidR="00E71E12" w:rsidRPr="00F54B83">
        <w:rPr>
          <w:b/>
          <w:u w:val="single"/>
          <w:lang w:eastAsia="zh-CN"/>
        </w:rPr>
        <w:t>hether/how to consider UE-side additional condition(s) for the dataset</w:t>
      </w:r>
    </w:p>
    <w:p w14:paraId="4A649B77" w14:textId="7918035C" w:rsidR="00E71E12" w:rsidRPr="00F54B83" w:rsidRDefault="002139D6" w:rsidP="00CE0F8F">
      <w:pPr>
        <w:adjustRightInd w:val="0"/>
        <w:snapToGrid w:val="0"/>
        <w:spacing w:beforeLines="30" w:before="72" w:afterLines="30" w:after="72" w:line="288" w:lineRule="auto"/>
        <w:rPr>
          <w:lang w:eastAsia="zh-CN"/>
        </w:rPr>
      </w:pPr>
      <w:r w:rsidRPr="00F54B83">
        <w:rPr>
          <w:lang w:eastAsia="zh-CN"/>
        </w:rPr>
        <w:t xml:space="preserve">For </w:t>
      </w:r>
      <w:r w:rsidR="00EC1775" w:rsidRPr="00F54B83">
        <w:rPr>
          <w:lang w:eastAsia="zh-CN"/>
        </w:rPr>
        <w:t>dataset transfer in MI-Option 2</w:t>
      </w:r>
      <w:r w:rsidRPr="00F54B83">
        <w:rPr>
          <w:lang w:eastAsia="zh-CN"/>
        </w:rPr>
        <w:t xml:space="preserve">, </w:t>
      </w:r>
      <w:r w:rsidR="00EC1775" w:rsidRPr="00F54B83">
        <w:rPr>
          <w:lang w:eastAsia="zh-CN"/>
        </w:rPr>
        <w:t xml:space="preserve">NW-first training </w:t>
      </w:r>
      <w:r w:rsidR="00B7144D" w:rsidRPr="00F54B83">
        <w:rPr>
          <w:lang w:eastAsia="zh-CN"/>
        </w:rPr>
        <w:t xml:space="preserve">is normally assumed </w:t>
      </w:r>
      <w:r w:rsidR="00EC1775" w:rsidRPr="00F54B83">
        <w:rPr>
          <w:lang w:eastAsia="zh-CN"/>
        </w:rPr>
        <w:t xml:space="preserve">rather than UE-first training, since it is unrealistic for gNB to receive multiple decoders from diverse UE vendors for inference.  </w:t>
      </w:r>
      <w:r w:rsidR="00242609" w:rsidRPr="00F54B83">
        <w:rPr>
          <w:lang w:eastAsia="zh-CN"/>
        </w:rPr>
        <w:t xml:space="preserve">Therefore, </w:t>
      </w:r>
      <w:r w:rsidR="00273982" w:rsidRPr="00F54B83">
        <w:rPr>
          <w:lang w:eastAsia="zh-CN"/>
        </w:rPr>
        <w:t xml:space="preserve">it is sufficient </w:t>
      </w:r>
      <w:r w:rsidR="00F44B4A" w:rsidRPr="00F54B83">
        <w:rPr>
          <w:lang w:eastAsia="zh-CN"/>
        </w:rPr>
        <w:t xml:space="preserve">to </w:t>
      </w:r>
      <w:r w:rsidR="00B7144D" w:rsidRPr="00F54B83">
        <w:rPr>
          <w:lang w:eastAsia="zh-CN"/>
        </w:rPr>
        <w:t xml:space="preserve">only focus on </w:t>
      </w:r>
      <w:r w:rsidR="0092599C" w:rsidRPr="00F54B83">
        <w:rPr>
          <w:lang w:eastAsia="zh-CN"/>
        </w:rPr>
        <w:t xml:space="preserve">the </w:t>
      </w:r>
      <w:r w:rsidR="00F44B4A" w:rsidRPr="00F54B83">
        <w:rPr>
          <w:lang w:eastAsia="zh-CN"/>
        </w:rPr>
        <w:t>detailed procedure</w:t>
      </w:r>
      <w:r w:rsidR="0092599C" w:rsidRPr="00F54B83">
        <w:rPr>
          <w:lang w:eastAsia="zh-CN"/>
        </w:rPr>
        <w:t xml:space="preserve"> for </w:t>
      </w:r>
      <w:r w:rsidR="00B7144D" w:rsidRPr="00F54B83">
        <w:rPr>
          <w:lang w:eastAsia="zh-CN"/>
        </w:rPr>
        <w:t>NW-first training, which does</w:t>
      </w:r>
      <w:r w:rsidR="00242609" w:rsidRPr="00F54B83">
        <w:rPr>
          <w:lang w:eastAsia="zh-CN"/>
        </w:rPr>
        <w:t xml:space="preserve"> not necess</w:t>
      </w:r>
      <w:r w:rsidR="0092599C" w:rsidRPr="00F54B83">
        <w:rPr>
          <w:lang w:eastAsia="zh-CN"/>
        </w:rPr>
        <w:t>ita</w:t>
      </w:r>
      <w:r w:rsidR="00B7144D" w:rsidRPr="00F54B83">
        <w:rPr>
          <w:lang w:eastAsia="zh-CN"/>
        </w:rPr>
        <w:t>te</w:t>
      </w:r>
      <w:r w:rsidR="00242609" w:rsidRPr="00F54B83">
        <w:rPr>
          <w:lang w:eastAsia="zh-CN"/>
        </w:rPr>
        <w:t xml:space="preserve"> further </w:t>
      </w:r>
      <w:r w:rsidR="00B7144D" w:rsidRPr="00F54B83">
        <w:rPr>
          <w:lang w:eastAsia="zh-CN"/>
        </w:rPr>
        <w:t>discussion on</w:t>
      </w:r>
      <w:r w:rsidR="00242609" w:rsidRPr="00F54B83">
        <w:rPr>
          <w:lang w:eastAsia="zh-CN"/>
        </w:rPr>
        <w:t xml:space="preserve"> </w:t>
      </w:r>
      <w:r w:rsidR="00F44B4A" w:rsidRPr="00F54B83">
        <w:rPr>
          <w:lang w:eastAsia="zh-CN"/>
        </w:rPr>
        <w:t xml:space="preserve">model identification </w:t>
      </w:r>
      <w:r w:rsidR="00242609" w:rsidRPr="00F54B83">
        <w:rPr>
          <w:lang w:eastAsia="zh-CN"/>
        </w:rPr>
        <w:t>for UE-first training</w:t>
      </w:r>
      <w:r w:rsidR="00B7144D" w:rsidRPr="00F54B83">
        <w:rPr>
          <w:lang w:eastAsia="zh-CN"/>
        </w:rPr>
        <w:t xml:space="preserve">. </w:t>
      </w:r>
      <w:r w:rsidR="0092599C" w:rsidRPr="00F54B83">
        <w:rPr>
          <w:lang w:eastAsia="zh-CN"/>
        </w:rPr>
        <w:t xml:space="preserve">Furthermore, </w:t>
      </w:r>
      <w:r w:rsidR="00F44B4A" w:rsidRPr="00F54B83">
        <w:rPr>
          <w:lang w:eastAsia="zh-CN"/>
        </w:rPr>
        <w:t>the performance impact originated from network-sided additional condition (</w:t>
      </w:r>
      <w:r w:rsidR="00F44B4A" w:rsidRPr="00F54B83">
        <w:rPr>
          <w:rFonts w:hint="eastAsia"/>
        </w:rPr>
        <w:t xml:space="preserve">e.g., </w:t>
      </w:r>
      <w:r w:rsidR="00F44B4A" w:rsidRPr="00F54B83">
        <w:t>TxRU mappings</w:t>
      </w:r>
      <w:r w:rsidR="00F44B4A" w:rsidRPr="00F54B83">
        <w:rPr>
          <w:rFonts w:hint="eastAsia"/>
        </w:rPr>
        <w:t xml:space="preserve">, </w:t>
      </w:r>
      <w:r w:rsidR="00F44B4A" w:rsidRPr="00F54B83">
        <w:rPr>
          <w:rFonts w:hint="eastAsia"/>
          <w:bCs/>
        </w:rPr>
        <w:t>antenna down tilt</w:t>
      </w:r>
      <w:r w:rsidR="00F44B4A" w:rsidRPr="00F54B83">
        <w:rPr>
          <w:lang w:eastAsia="zh-CN"/>
        </w:rPr>
        <w:t xml:space="preserve">) can be alleviated via dataset transfer from NW-side. However, NW-side dataset transfer may not take the UE-side additional condition </w:t>
      </w:r>
      <w:r w:rsidR="000A43A1" w:rsidRPr="00F54B83">
        <w:rPr>
          <w:lang w:eastAsia="zh-CN"/>
        </w:rPr>
        <w:t xml:space="preserve">(e.g., UE speed) into consideration, which may have a substantial impact on the two-sided model performance. Taking CSI compression as an example, the NW-sided transferred dataset may mainly consist of the CSIs collected from low-speed UEs (e.g., 30km/h) while the model trained by this dataset will be deployed on the UE </w:t>
      </w:r>
      <w:r w:rsidR="00AD1E67" w:rsidRPr="00F54B83">
        <w:rPr>
          <w:lang w:eastAsia="zh-CN"/>
        </w:rPr>
        <w:t xml:space="preserve">device </w:t>
      </w:r>
      <w:r w:rsidR="000A43A1" w:rsidRPr="00F54B83">
        <w:rPr>
          <w:lang w:eastAsia="zh-CN"/>
        </w:rPr>
        <w:t>with high speed (e.g., 120km/h)</w:t>
      </w:r>
      <w:r w:rsidR="00AD1E67" w:rsidRPr="00F54B83">
        <w:rPr>
          <w:lang w:eastAsia="zh-CN"/>
        </w:rPr>
        <w:t xml:space="preserve">, then the UE-side inference data distribution is misaligned with the training dataset. Thus, the end-to-end performance degradation would incur due to the mismatch of UE-side additional condition across training data and inference data. </w:t>
      </w:r>
      <w:r w:rsidR="00CE0F8F" w:rsidRPr="00F54B83">
        <w:rPr>
          <w:lang w:eastAsia="zh-CN"/>
        </w:rPr>
        <w:t xml:space="preserve">However, a mixed dataset may alleviate the generalization problem to some extent according to the evaluation results in TR. </w:t>
      </w:r>
      <w:r w:rsidR="00AD1E67" w:rsidRPr="00F54B83">
        <w:rPr>
          <w:lang w:eastAsia="zh-CN"/>
        </w:rPr>
        <w:t>Regarding</w:t>
      </w:r>
      <w:r w:rsidR="00CE0F8F" w:rsidRPr="00F54B83">
        <w:rPr>
          <w:lang w:eastAsia="zh-CN"/>
        </w:rPr>
        <w:t xml:space="preserve"> UE-side additional conditions may be proprietary information which is invisible to network</w:t>
      </w:r>
      <w:r w:rsidR="00AD1E67" w:rsidRPr="00F54B83">
        <w:rPr>
          <w:lang w:eastAsia="zh-CN"/>
        </w:rPr>
        <w:t xml:space="preserve">, </w:t>
      </w:r>
      <w:r w:rsidR="00CE0F8F" w:rsidRPr="00F54B83">
        <w:rPr>
          <w:lang w:eastAsia="zh-CN"/>
        </w:rPr>
        <w:t xml:space="preserve">whether / </w:t>
      </w:r>
      <w:r w:rsidR="00AD1E67" w:rsidRPr="00F54B83">
        <w:rPr>
          <w:lang w:eastAsia="zh-CN"/>
        </w:rPr>
        <w:t xml:space="preserve">how to deal with </w:t>
      </w:r>
      <w:r w:rsidR="00CE0F8F" w:rsidRPr="00F54B83">
        <w:rPr>
          <w:lang w:eastAsia="zh-CN"/>
        </w:rPr>
        <w:t>UE-side additional conditions for the dataset can be further studied in RAN1.</w:t>
      </w:r>
      <w:r w:rsidR="00AD1E67" w:rsidRPr="00F54B83">
        <w:rPr>
          <w:lang w:eastAsia="zh-CN"/>
        </w:rPr>
        <w:t xml:space="preserve">     </w:t>
      </w:r>
    </w:p>
    <w:p w14:paraId="4EF127CD" w14:textId="77777777" w:rsidR="00CE0F8F" w:rsidRPr="00F54B83" w:rsidRDefault="00CE0F8F">
      <w:pPr>
        <w:rPr>
          <w:b/>
          <w:i/>
          <w:u w:val="single"/>
          <w:lang w:eastAsia="zh-CN"/>
        </w:rPr>
      </w:pPr>
    </w:p>
    <w:p w14:paraId="6090C5EA" w14:textId="79899C88" w:rsidR="00E71E12" w:rsidRPr="00F54B83" w:rsidRDefault="00E71E12">
      <w:pPr>
        <w:rPr>
          <w:lang w:eastAsia="zh-CN"/>
        </w:rPr>
      </w:pPr>
      <w:bookmarkStart w:id="8" w:name="_Hlk178278970"/>
      <w:r w:rsidRPr="00F54B83">
        <w:rPr>
          <w:b/>
          <w:i/>
          <w:lang w:eastAsia="zh-CN"/>
        </w:rPr>
        <w:t>Proposal</w:t>
      </w:r>
      <w:r w:rsidR="00554520" w:rsidRPr="00F54B83">
        <w:rPr>
          <w:b/>
          <w:i/>
          <w:lang w:eastAsia="zh-CN"/>
        </w:rPr>
        <w:t xml:space="preserve"> </w:t>
      </w:r>
      <w:r w:rsidR="005B25D9" w:rsidRPr="00F54B83">
        <w:rPr>
          <w:b/>
          <w:i/>
          <w:lang w:eastAsia="zh-CN"/>
        </w:rPr>
        <w:t>2</w:t>
      </w:r>
      <w:r w:rsidRPr="00F54B83">
        <w:rPr>
          <w:b/>
          <w:i/>
          <w:lang w:eastAsia="zh-CN"/>
        </w:rPr>
        <w:t xml:space="preserve">: </w:t>
      </w:r>
      <w:r w:rsidR="00CE0F8F" w:rsidRPr="00F54B83">
        <w:rPr>
          <w:i/>
          <w:lang w:eastAsia="zh-CN"/>
        </w:rPr>
        <w:t xml:space="preserve">Regarding MI-Option 2, </w:t>
      </w:r>
      <w:r w:rsidRPr="00F54B83">
        <w:rPr>
          <w:i/>
          <w:lang w:eastAsia="zh-CN"/>
        </w:rPr>
        <w:t xml:space="preserve">RAN1 </w:t>
      </w:r>
      <w:r w:rsidR="00CE0F8F" w:rsidRPr="00F54B83">
        <w:rPr>
          <w:i/>
          <w:lang w:eastAsia="zh-CN"/>
        </w:rPr>
        <w:t>f</w:t>
      </w:r>
      <w:r w:rsidRPr="00F54B83">
        <w:rPr>
          <w:i/>
          <w:lang w:eastAsia="zh-CN"/>
        </w:rPr>
        <w:t>urther stud</w:t>
      </w:r>
      <w:r w:rsidR="00CE0F8F" w:rsidRPr="00F54B83">
        <w:rPr>
          <w:i/>
          <w:lang w:eastAsia="zh-CN"/>
        </w:rPr>
        <w:t>ies the necessity</w:t>
      </w:r>
      <w:r w:rsidR="00554520" w:rsidRPr="00F54B83">
        <w:rPr>
          <w:i/>
          <w:lang w:eastAsia="zh-CN"/>
        </w:rPr>
        <w:t xml:space="preserve"> and potential approaches (if needed) to deal with the impact of </w:t>
      </w:r>
      <w:r w:rsidR="00CE0F8F" w:rsidRPr="00F54B83">
        <w:rPr>
          <w:i/>
          <w:lang w:eastAsia="zh-CN"/>
        </w:rPr>
        <w:t xml:space="preserve">UE-side additional conditions for the dataset. </w:t>
      </w:r>
    </w:p>
    <w:bookmarkEnd w:id="8"/>
    <w:p w14:paraId="48F98826" w14:textId="453AD04C" w:rsidR="00E71E12" w:rsidRPr="00F54B83" w:rsidRDefault="00E71E12">
      <w:pPr>
        <w:rPr>
          <w:b/>
          <w:u w:val="single"/>
          <w:lang w:eastAsia="zh-CN"/>
        </w:rPr>
      </w:pPr>
    </w:p>
    <w:p w14:paraId="7C55C68D" w14:textId="0D17594C" w:rsidR="00E71E12" w:rsidRPr="00F54B83" w:rsidRDefault="00E71E12">
      <w:pPr>
        <w:rPr>
          <w:b/>
          <w:u w:val="single"/>
          <w:lang w:eastAsia="zh-CN"/>
        </w:rPr>
      </w:pPr>
      <w:r w:rsidRPr="00F54B83">
        <w:rPr>
          <w:b/>
          <w:u w:val="single"/>
          <w:lang w:eastAsia="zh-CN"/>
        </w:rPr>
        <w:t>Mechanism of dataset transfer</w:t>
      </w:r>
    </w:p>
    <w:p w14:paraId="5E0F690F" w14:textId="71AE44C0" w:rsidR="003E6BE9" w:rsidRPr="00F54B83" w:rsidRDefault="0036577F">
      <w:pPr>
        <w:rPr>
          <w:lang w:eastAsia="zh-CN"/>
        </w:rPr>
      </w:pPr>
      <w:r w:rsidRPr="00F54B83">
        <w:rPr>
          <w:lang w:eastAsia="zh-CN"/>
        </w:rPr>
        <w:lastRenderedPageBreak/>
        <w:t>In CSI compression agenda item, a liaison has been sent to RAN2 group to further study the feasibility of model parameter delivery and dataset transfer via the air-interface or other approaches (e.g., high-layer transmission).</w:t>
      </w:r>
      <w:r w:rsidRPr="00F54B83">
        <w:rPr>
          <w:rFonts w:hint="eastAsia"/>
          <w:lang w:eastAsia="zh-CN"/>
        </w:rPr>
        <w:t xml:space="preserve"> </w:t>
      </w:r>
      <w:r w:rsidRPr="00F54B83">
        <w:rPr>
          <w:lang w:eastAsia="zh-CN"/>
        </w:rPr>
        <w:t xml:space="preserve">According to the RAN1’s </w:t>
      </w:r>
      <w:r w:rsidR="003E6BE9" w:rsidRPr="00F54B83">
        <w:rPr>
          <w:lang w:eastAsia="zh-CN"/>
        </w:rPr>
        <w:t>initial assessment on the size of training dataset</w:t>
      </w:r>
      <w:r w:rsidRPr="00F54B83">
        <w:rPr>
          <w:lang w:eastAsia="zh-CN"/>
        </w:rPr>
        <w:t xml:space="preserve"> in LS</w:t>
      </w:r>
      <w:r w:rsidR="003E6BE9" w:rsidRPr="00F54B83">
        <w:rPr>
          <w:lang w:eastAsia="zh-CN"/>
        </w:rPr>
        <w:t xml:space="preserve">, around </w:t>
      </w:r>
      <w:r w:rsidR="0053163F" w:rsidRPr="00F54B83">
        <w:rPr>
          <w:lang w:eastAsia="zh-CN"/>
        </w:rPr>
        <w:t>225MB transmission</w:t>
      </w:r>
      <w:r w:rsidR="003E6BE9" w:rsidRPr="00F54B83">
        <w:rPr>
          <w:lang w:eastAsia="zh-CN"/>
        </w:rPr>
        <w:t xml:space="preserve"> overhead is needed for each training dataset</w:t>
      </w:r>
      <w:r w:rsidR="0053163F" w:rsidRPr="00F54B83">
        <w:rPr>
          <w:lang w:eastAsia="zh-CN"/>
        </w:rPr>
        <w:t xml:space="preserve"> if eType-II like format is adopted for transmission</w:t>
      </w:r>
      <w:r w:rsidR="003E6BE9" w:rsidRPr="00F54B83">
        <w:rPr>
          <w:lang w:eastAsia="zh-CN"/>
        </w:rPr>
        <w:t xml:space="preserve">. </w:t>
      </w:r>
      <w:r w:rsidR="0053163F" w:rsidRPr="00F54B83">
        <w:rPr>
          <w:lang w:eastAsia="zh-CN"/>
        </w:rPr>
        <w:t xml:space="preserve">However, </w:t>
      </w:r>
      <w:r w:rsidR="002757BD" w:rsidRPr="00F54B83">
        <w:rPr>
          <w:lang w:eastAsia="zh-CN"/>
        </w:rPr>
        <w:t xml:space="preserve">the transmission overhead increases dramastically if other formats are used, e.g., Float 16, Float 32, etc. </w:t>
      </w:r>
      <w:r w:rsidR="003E6BE9" w:rsidRPr="00F54B83">
        <w:rPr>
          <w:lang w:eastAsia="zh-CN"/>
        </w:rPr>
        <w:t xml:space="preserve">Therefore, it is crucial to discuss the mechanism to transfer/delivery the </w:t>
      </w:r>
      <w:r w:rsidR="00CB7C1F" w:rsidRPr="00F54B83">
        <w:rPr>
          <w:lang w:eastAsia="zh-CN"/>
        </w:rPr>
        <w:t xml:space="preserve">massive </w:t>
      </w:r>
      <w:r w:rsidR="003E6BE9" w:rsidRPr="00F54B83">
        <w:rPr>
          <w:lang w:eastAsia="zh-CN"/>
        </w:rPr>
        <w:t>training data</w:t>
      </w:r>
      <w:r w:rsidR="00CB7C1F" w:rsidRPr="00F54B83">
        <w:rPr>
          <w:lang w:eastAsia="zh-CN"/>
        </w:rPr>
        <w:t xml:space="preserve">. </w:t>
      </w:r>
      <w:r w:rsidR="007332E4" w:rsidRPr="00F54B83">
        <w:rPr>
          <w:lang w:eastAsia="zh-CN"/>
        </w:rPr>
        <w:t xml:space="preserve">In light of </w:t>
      </w:r>
      <w:r w:rsidR="00CB7C1F" w:rsidRPr="00F54B83">
        <w:rPr>
          <w:lang w:eastAsia="zh-CN"/>
        </w:rPr>
        <w:t>physical layer signalling</w:t>
      </w:r>
      <w:r w:rsidR="007332E4" w:rsidRPr="00F54B83">
        <w:rPr>
          <w:lang w:eastAsia="zh-CN"/>
        </w:rPr>
        <w:t xml:space="preserve"> (i.e., up to several thousand bits)</w:t>
      </w:r>
      <w:r w:rsidR="00CB7C1F" w:rsidRPr="00F54B83">
        <w:rPr>
          <w:lang w:eastAsia="zh-CN"/>
        </w:rPr>
        <w:t xml:space="preserve">, </w:t>
      </w:r>
      <w:r w:rsidR="007332E4" w:rsidRPr="00F54B83">
        <w:rPr>
          <w:lang w:eastAsia="zh-CN"/>
        </w:rPr>
        <w:t xml:space="preserve">huge transmission </w:t>
      </w:r>
      <w:r w:rsidR="005B25D9" w:rsidRPr="00F54B83">
        <w:rPr>
          <w:lang w:eastAsia="zh-CN"/>
        </w:rPr>
        <w:t xml:space="preserve">resources </w:t>
      </w:r>
      <w:r w:rsidR="007332E4" w:rsidRPr="00F54B83">
        <w:rPr>
          <w:lang w:eastAsia="zh-CN"/>
        </w:rPr>
        <w:t xml:space="preserve">will be </w:t>
      </w:r>
      <w:r w:rsidR="005B25D9" w:rsidRPr="00F54B83">
        <w:rPr>
          <w:lang w:eastAsia="zh-CN"/>
        </w:rPr>
        <w:t>occupied</w:t>
      </w:r>
      <w:r w:rsidR="007332E4" w:rsidRPr="00F54B83">
        <w:rPr>
          <w:lang w:eastAsia="zh-CN"/>
        </w:rPr>
        <w:t xml:space="preserve"> for training dataset transfer, which incurs significant performance degradation in the communication system, e.g., system throughput. However, higher layer signalling can load more information bits for dataset transfer. For example, up to 45K bytes can be supported based on existing number of RRC segments. Considering the feasibility of dataset transfer, higher layer signalling is more appropriate to transfer/delivery the training dataset from NW to UE.</w:t>
      </w:r>
      <w:r w:rsidR="00615B7F" w:rsidRPr="00F54B83">
        <w:rPr>
          <w:lang w:eastAsia="zh-CN"/>
        </w:rPr>
        <w:t xml:space="preserve"> The detailed mechanism of dataset transfer discussion can be left to RAN2</w:t>
      </w:r>
      <w:r w:rsidR="002757BD" w:rsidRPr="00F54B83">
        <w:rPr>
          <w:lang w:eastAsia="zh-CN"/>
        </w:rPr>
        <w:t xml:space="preserve"> group</w:t>
      </w:r>
      <w:r w:rsidR="00615B7F" w:rsidRPr="00F54B83">
        <w:rPr>
          <w:lang w:eastAsia="zh-CN"/>
        </w:rPr>
        <w:t xml:space="preserve">. </w:t>
      </w:r>
    </w:p>
    <w:p w14:paraId="53C97620" w14:textId="5C23A21F" w:rsidR="004535D6" w:rsidRPr="00F54B83" w:rsidRDefault="003E6BE9">
      <w:pPr>
        <w:rPr>
          <w:lang w:eastAsia="zh-CN"/>
        </w:rPr>
      </w:pPr>
      <w:r w:rsidRPr="00F54B83">
        <w:rPr>
          <w:lang w:eastAsia="zh-CN"/>
        </w:rPr>
        <w:t xml:space="preserve"> </w:t>
      </w:r>
    </w:p>
    <w:p w14:paraId="00436A1E" w14:textId="5CFA8A89" w:rsidR="00E71E12" w:rsidRPr="00F54B83" w:rsidRDefault="00E71E12">
      <w:pPr>
        <w:rPr>
          <w:b/>
          <w:i/>
          <w:lang w:eastAsia="zh-CN"/>
        </w:rPr>
      </w:pPr>
      <w:bookmarkStart w:id="9" w:name="_Hlk178279003"/>
      <w:r w:rsidRPr="00F54B83">
        <w:rPr>
          <w:b/>
          <w:i/>
          <w:lang w:eastAsia="zh-CN"/>
        </w:rPr>
        <w:t>Proposal</w:t>
      </w:r>
      <w:r w:rsidR="00056AB0" w:rsidRPr="00F54B83">
        <w:rPr>
          <w:b/>
          <w:i/>
          <w:lang w:eastAsia="zh-CN"/>
        </w:rPr>
        <w:t xml:space="preserve"> </w:t>
      </w:r>
      <w:r w:rsidR="005B25D9" w:rsidRPr="00F54B83">
        <w:rPr>
          <w:b/>
          <w:i/>
          <w:lang w:eastAsia="zh-CN"/>
        </w:rPr>
        <w:t>3</w:t>
      </w:r>
      <w:r w:rsidRPr="00F54B83">
        <w:rPr>
          <w:b/>
          <w:i/>
          <w:lang w:eastAsia="zh-CN"/>
        </w:rPr>
        <w:t xml:space="preserve">: </w:t>
      </w:r>
      <w:r w:rsidR="007332E4" w:rsidRPr="00F54B83">
        <w:rPr>
          <w:i/>
          <w:lang w:eastAsia="zh-CN"/>
        </w:rPr>
        <w:t>Regarding</w:t>
      </w:r>
      <w:r w:rsidR="00F36292" w:rsidRPr="00F54B83">
        <w:rPr>
          <w:i/>
          <w:lang w:eastAsia="zh-CN"/>
        </w:rPr>
        <w:t xml:space="preserve"> MI-Option 2</w:t>
      </w:r>
      <w:r w:rsidR="007332E4" w:rsidRPr="00F54B83">
        <w:rPr>
          <w:i/>
          <w:lang w:eastAsia="zh-CN"/>
        </w:rPr>
        <w:t xml:space="preserve">, </w:t>
      </w:r>
      <w:r w:rsidR="00DB0FD1" w:rsidRPr="00F54B83">
        <w:rPr>
          <w:i/>
          <w:lang w:eastAsia="zh-CN"/>
        </w:rPr>
        <w:t>detailed mechanism of dataset transfer is up to RAN2</w:t>
      </w:r>
      <w:r w:rsidR="00F36292" w:rsidRPr="00F54B83">
        <w:rPr>
          <w:i/>
          <w:lang w:eastAsia="zh-CN"/>
        </w:rPr>
        <w:t>.</w:t>
      </w:r>
      <w:r w:rsidR="007332E4" w:rsidRPr="00F54B83">
        <w:rPr>
          <w:i/>
          <w:lang w:eastAsia="zh-CN"/>
        </w:rPr>
        <w:t xml:space="preserve"> </w:t>
      </w:r>
    </w:p>
    <w:bookmarkEnd w:id="9"/>
    <w:p w14:paraId="345FB560" w14:textId="77777777" w:rsidR="00E71E12" w:rsidRPr="00F54B83" w:rsidRDefault="00E71E12">
      <w:pPr>
        <w:rPr>
          <w:b/>
          <w:u w:val="single"/>
          <w:lang w:eastAsia="zh-CN"/>
        </w:rPr>
      </w:pPr>
    </w:p>
    <w:p w14:paraId="7EAFBF52" w14:textId="3F917F23" w:rsidR="00586E4B" w:rsidRPr="00F54B83" w:rsidRDefault="00D916BD" w:rsidP="00D916BD">
      <w:pPr>
        <w:outlineLvl w:val="2"/>
        <w:rPr>
          <w:b/>
          <w:lang w:eastAsia="zh-CN"/>
        </w:rPr>
      </w:pPr>
      <w:r w:rsidRPr="00F54B83">
        <w:rPr>
          <w:b/>
          <w:lang w:eastAsia="zh-CN"/>
        </w:rPr>
        <w:t>2.1.</w:t>
      </w:r>
      <w:r w:rsidR="00753A46" w:rsidRPr="00F54B83">
        <w:rPr>
          <w:b/>
          <w:lang w:eastAsia="zh-CN"/>
        </w:rPr>
        <w:t>2</w:t>
      </w:r>
      <w:r w:rsidRPr="00F54B83">
        <w:rPr>
          <w:b/>
          <w:lang w:eastAsia="zh-CN"/>
        </w:rPr>
        <w:t xml:space="preserve"> </w:t>
      </w:r>
      <w:r w:rsidR="00B86DAB" w:rsidRPr="00F54B83">
        <w:rPr>
          <w:b/>
          <w:lang w:eastAsia="zh-CN"/>
        </w:rPr>
        <w:t>MI-Option 3: Model identification in model transfer from NW to UE</w:t>
      </w:r>
    </w:p>
    <w:p w14:paraId="24C16D7D" w14:textId="384383A6" w:rsidR="00586E4B" w:rsidRPr="00F54B83" w:rsidRDefault="002D11C5">
      <w:pPr>
        <w:rPr>
          <w:lang w:eastAsia="zh-CN"/>
        </w:rPr>
      </w:pPr>
      <w:r w:rsidRPr="00F54B83">
        <w:rPr>
          <w:lang w:eastAsia="zh-CN"/>
        </w:rPr>
        <w:t xml:space="preserve">In this section, we provide our high-level observation and analysis for model transfer. </w:t>
      </w:r>
      <w:r w:rsidR="00A06088" w:rsidRPr="00F54B83">
        <w:rPr>
          <w:lang w:eastAsia="zh-CN"/>
        </w:rPr>
        <w:t xml:space="preserve">The details of model transfer will be discussed in section 2.2. </w:t>
      </w:r>
    </w:p>
    <w:p w14:paraId="0F1CF6D2" w14:textId="77777777" w:rsidR="008F47B5" w:rsidRPr="00F54B83" w:rsidRDefault="008F47B5">
      <w:pPr>
        <w:rPr>
          <w:lang w:eastAsia="zh-CN"/>
        </w:rPr>
      </w:pPr>
    </w:p>
    <w:p w14:paraId="6176D196" w14:textId="1BEB6307" w:rsidR="008F47B5" w:rsidRPr="00F54B83" w:rsidRDefault="008F47B5" w:rsidP="008F47B5">
      <w:pPr>
        <w:rPr>
          <w:b/>
          <w:u w:val="single"/>
          <w:lang w:eastAsia="zh-CN"/>
        </w:rPr>
      </w:pPr>
      <w:r w:rsidRPr="00F54B83">
        <w:rPr>
          <w:b/>
          <w:u w:val="single"/>
          <w:lang w:eastAsia="zh-CN"/>
        </w:rPr>
        <w:t>Impact on inter-vendor collaboration of MI-Option 3</w:t>
      </w:r>
    </w:p>
    <w:p w14:paraId="265344B4" w14:textId="046FC43F" w:rsidR="008F47B5" w:rsidRPr="00F54B83" w:rsidRDefault="008F47B5" w:rsidP="008F47B5">
      <w:pPr>
        <w:snapToGrid w:val="0"/>
        <w:spacing w:beforeLines="30" w:before="72" w:afterLines="30" w:after="72" w:line="288" w:lineRule="auto"/>
        <w:rPr>
          <w:lang w:eastAsia="zh-CN"/>
        </w:rPr>
      </w:pPr>
      <w:r w:rsidRPr="00F54B83">
        <w:rPr>
          <w:lang w:eastAsia="zh-CN"/>
        </w:rPr>
        <w:t>Regarding MI-Option 3, model transfer is the key step in the model identification process. The detailed analysis on the impact on inter-vendor collaboration is listed as follows.</w:t>
      </w:r>
    </w:p>
    <w:p w14:paraId="637F85BB" w14:textId="77777777" w:rsidR="008F47B5" w:rsidRPr="00F54B83" w:rsidRDefault="008F47B5" w:rsidP="00E6680E">
      <w:pPr>
        <w:pStyle w:val="aff5"/>
        <w:numPr>
          <w:ilvl w:val="0"/>
          <w:numId w:val="24"/>
        </w:numPr>
        <w:snapToGrid w:val="0"/>
        <w:spacing w:beforeLines="30" w:before="72" w:afterLines="30" w:after="72" w:line="288" w:lineRule="auto"/>
        <w:rPr>
          <w:lang w:eastAsia="zh-CN"/>
        </w:rPr>
      </w:pPr>
      <w:r w:rsidRPr="00F54B83">
        <w:rPr>
          <w:rFonts w:hint="eastAsia"/>
          <w:lang w:eastAsia="zh-CN"/>
        </w:rPr>
        <w:t>I</w:t>
      </w:r>
      <w:r w:rsidRPr="00F54B83">
        <w:rPr>
          <w:lang w:eastAsia="zh-CN"/>
        </w:rPr>
        <w:t>nter-vendor collaboration complexity</w:t>
      </w:r>
    </w:p>
    <w:p w14:paraId="2E3A36B2" w14:textId="7C4383E0" w:rsidR="008F47B5" w:rsidRPr="00F54B83" w:rsidRDefault="008F47B5" w:rsidP="008F47B5">
      <w:pPr>
        <w:snapToGrid w:val="0"/>
        <w:spacing w:beforeLines="30" w:before="72" w:afterLines="30" w:after="72" w:line="288" w:lineRule="auto"/>
        <w:ind w:left="48"/>
        <w:rPr>
          <w:lang w:eastAsia="zh-CN"/>
        </w:rPr>
      </w:pPr>
      <w:r w:rsidRPr="00F54B83">
        <w:rPr>
          <w:lang w:eastAsia="zh-CN"/>
        </w:rPr>
        <w:t>To achieve MI-O</w:t>
      </w:r>
      <w:r w:rsidRPr="00F54B83">
        <w:rPr>
          <w:rFonts w:hint="eastAsia"/>
          <w:lang w:eastAsia="zh-CN"/>
        </w:rPr>
        <w:t>ption</w:t>
      </w:r>
      <w:r w:rsidRPr="00F54B83">
        <w:rPr>
          <w:lang w:eastAsia="zh-CN"/>
        </w:rPr>
        <w:t xml:space="preserve"> 3, model transfer is essential between NW/NW side and UE/UE side. Compared with dataset transfer in MI-Option 2, </w:t>
      </w:r>
      <w:r w:rsidR="00BD3295" w:rsidRPr="00F54B83">
        <w:rPr>
          <w:lang w:eastAsia="zh-CN"/>
        </w:rPr>
        <w:t xml:space="preserve">model transfer would consume less transmission </w:t>
      </w:r>
      <w:r w:rsidRPr="00F54B83">
        <w:rPr>
          <w:lang w:eastAsia="zh-CN"/>
        </w:rPr>
        <w:t xml:space="preserve">resource overhead when the </w:t>
      </w:r>
      <w:r w:rsidR="00BD3295" w:rsidRPr="00F54B83">
        <w:rPr>
          <w:rFonts w:hint="eastAsia"/>
          <w:lang w:eastAsia="zh-CN"/>
        </w:rPr>
        <w:t>model</w:t>
      </w:r>
      <w:r w:rsidRPr="00F54B83">
        <w:rPr>
          <w:lang w:eastAsia="zh-CN"/>
        </w:rPr>
        <w:t xml:space="preserve"> is exchanged over the air-interface. According to RAN4’s initial assessment, the model size is </w:t>
      </w:r>
      <w:r w:rsidR="00BD3295" w:rsidRPr="00F54B83">
        <w:rPr>
          <w:lang w:eastAsia="zh-CN"/>
        </w:rPr>
        <w:t>normally</w:t>
      </w:r>
      <w:r w:rsidRPr="00F54B83">
        <w:rPr>
          <w:lang w:eastAsia="zh-CN"/>
        </w:rPr>
        <w:t xml:space="preserve"> around 7~100MB</w:t>
      </w:r>
      <w:r w:rsidR="00BD3295" w:rsidRPr="00F54B83">
        <w:rPr>
          <w:lang w:eastAsia="zh-CN"/>
        </w:rPr>
        <w:t xml:space="preserve">, which is </w:t>
      </w:r>
      <w:r w:rsidRPr="00F54B83">
        <w:rPr>
          <w:lang w:eastAsia="zh-CN"/>
        </w:rPr>
        <w:t xml:space="preserve">around 100 times </w:t>
      </w:r>
      <w:r w:rsidR="00BD3295" w:rsidRPr="00F54B83">
        <w:rPr>
          <w:lang w:eastAsia="zh-CN"/>
        </w:rPr>
        <w:t>smaller</w:t>
      </w:r>
      <w:r w:rsidRPr="00F54B83">
        <w:rPr>
          <w:lang w:eastAsia="zh-CN"/>
        </w:rPr>
        <w:t xml:space="preserve"> than the </w:t>
      </w:r>
      <w:r w:rsidR="00BD3295" w:rsidRPr="00F54B83">
        <w:rPr>
          <w:lang w:eastAsia="zh-CN"/>
        </w:rPr>
        <w:t>dataset</w:t>
      </w:r>
      <w:r w:rsidRPr="00F54B83">
        <w:rPr>
          <w:lang w:eastAsia="zh-CN"/>
        </w:rPr>
        <w:t xml:space="preserve"> size. </w:t>
      </w:r>
      <w:r w:rsidR="00BD3295" w:rsidRPr="00F54B83">
        <w:rPr>
          <w:lang w:eastAsia="zh-CN"/>
        </w:rPr>
        <w:t>In addition, maybe less overhead consumption is achieved via parameter transfer with known model structure, e.g., model transfer Case z4.</w:t>
      </w:r>
    </w:p>
    <w:p w14:paraId="60FBB3B2" w14:textId="77777777" w:rsidR="008F47B5" w:rsidRPr="00F54B83" w:rsidRDefault="008F47B5" w:rsidP="00E6680E">
      <w:pPr>
        <w:pStyle w:val="aff5"/>
        <w:numPr>
          <w:ilvl w:val="0"/>
          <w:numId w:val="24"/>
        </w:numPr>
        <w:snapToGrid w:val="0"/>
        <w:spacing w:beforeLines="30" w:before="72" w:afterLines="30" w:after="72" w:line="288" w:lineRule="auto"/>
        <w:rPr>
          <w:lang w:eastAsia="zh-CN"/>
        </w:rPr>
      </w:pPr>
      <w:r w:rsidRPr="00F54B83">
        <w:rPr>
          <w:lang w:eastAsia="zh-CN"/>
        </w:rPr>
        <w:t>Performance</w:t>
      </w:r>
    </w:p>
    <w:p w14:paraId="33299F7D" w14:textId="4E1C3F90" w:rsidR="008F47B5" w:rsidRPr="00F54B83" w:rsidRDefault="008F47B5" w:rsidP="008F47B5">
      <w:pPr>
        <w:snapToGrid w:val="0"/>
        <w:spacing w:before="30" w:after="30" w:line="288" w:lineRule="auto"/>
        <w:rPr>
          <w:lang w:eastAsia="zh-CN"/>
        </w:rPr>
      </w:pPr>
      <w:r w:rsidRPr="00F54B83">
        <w:rPr>
          <w:lang w:eastAsia="zh-CN"/>
        </w:rPr>
        <w:t xml:space="preserve">According to the evaluation results captured in TR 38.843, the performance </w:t>
      </w:r>
      <w:r w:rsidR="0034120B" w:rsidRPr="00F54B83">
        <w:rPr>
          <w:lang w:eastAsia="zh-CN"/>
        </w:rPr>
        <w:t xml:space="preserve">can be considered as </w:t>
      </w:r>
      <w:r w:rsidR="00BD3295" w:rsidRPr="00F54B83">
        <w:rPr>
          <w:lang w:eastAsia="zh-CN"/>
        </w:rPr>
        <w:t xml:space="preserve">upper-bound </w:t>
      </w:r>
      <w:r w:rsidR="0034120B" w:rsidRPr="00F54B83">
        <w:rPr>
          <w:lang w:eastAsia="zh-CN"/>
        </w:rPr>
        <w:t>in principle because of</w:t>
      </w:r>
      <w:r w:rsidRPr="00F54B83">
        <w:rPr>
          <w:lang w:eastAsia="zh-CN"/>
        </w:rPr>
        <w:t xml:space="preserve"> joint training scheme</w:t>
      </w:r>
      <w:r w:rsidR="0034120B" w:rsidRPr="00F54B83">
        <w:rPr>
          <w:lang w:eastAsia="zh-CN"/>
        </w:rPr>
        <w:t>. Additionally, model backbone misalignment would not be a problem since the encoder-decoder pair is trained jointly at one side.</w:t>
      </w:r>
      <w:r w:rsidR="0034120B" w:rsidRPr="00F54B83">
        <w:rPr>
          <w:rFonts w:hint="eastAsia"/>
          <w:lang w:eastAsia="zh-CN"/>
        </w:rPr>
        <w:t xml:space="preserve"> </w:t>
      </w:r>
      <w:r w:rsidR="0034120B" w:rsidRPr="00F54B83">
        <w:rPr>
          <w:lang w:eastAsia="zh-CN"/>
        </w:rPr>
        <w:t xml:space="preserve">Although known encoder structure may have some limitation on the decoder design, the performance degradation may be marginal. </w:t>
      </w:r>
      <w:r w:rsidRPr="00F54B83">
        <w:rPr>
          <w:lang w:eastAsia="zh-CN"/>
        </w:rPr>
        <w:t xml:space="preserve">Therefore, the performance of MI-Option </w:t>
      </w:r>
      <w:r w:rsidR="0034120B" w:rsidRPr="00F54B83">
        <w:rPr>
          <w:lang w:eastAsia="zh-CN"/>
        </w:rPr>
        <w:t>3</w:t>
      </w:r>
      <w:r w:rsidRPr="00F54B83">
        <w:rPr>
          <w:lang w:eastAsia="zh-CN"/>
        </w:rPr>
        <w:t xml:space="preserve"> </w:t>
      </w:r>
      <w:r w:rsidR="0034120B" w:rsidRPr="00F54B83">
        <w:rPr>
          <w:lang w:eastAsia="zh-CN"/>
        </w:rPr>
        <w:t xml:space="preserve">can be </w:t>
      </w:r>
      <w:r w:rsidRPr="00F54B83">
        <w:rPr>
          <w:lang w:eastAsia="zh-CN"/>
        </w:rPr>
        <w:t>optimal.</w:t>
      </w:r>
    </w:p>
    <w:p w14:paraId="5ED8407F" w14:textId="77777777" w:rsidR="008F47B5" w:rsidRPr="00F54B83" w:rsidRDefault="008F47B5" w:rsidP="00E6680E">
      <w:pPr>
        <w:pStyle w:val="aff5"/>
        <w:numPr>
          <w:ilvl w:val="0"/>
          <w:numId w:val="24"/>
        </w:numPr>
        <w:snapToGrid w:val="0"/>
        <w:spacing w:before="30" w:after="30" w:line="288" w:lineRule="auto"/>
        <w:rPr>
          <w:lang w:eastAsia="zh-CN"/>
        </w:rPr>
      </w:pPr>
      <w:r w:rsidRPr="00F54B83">
        <w:rPr>
          <w:rFonts w:hint="eastAsia"/>
          <w:lang w:eastAsia="zh-CN"/>
        </w:rPr>
        <w:t>I</w:t>
      </w:r>
      <w:r w:rsidRPr="00F54B83">
        <w:rPr>
          <w:lang w:eastAsia="zh-CN"/>
        </w:rPr>
        <w:t>nteroperability</w:t>
      </w:r>
    </w:p>
    <w:p w14:paraId="292F29EB" w14:textId="224B8B16" w:rsidR="008F47B5" w:rsidRPr="00F54B83" w:rsidRDefault="00B649D9" w:rsidP="008F47B5">
      <w:pPr>
        <w:snapToGrid w:val="0"/>
        <w:spacing w:before="30" w:after="30" w:line="288" w:lineRule="auto"/>
        <w:rPr>
          <w:rFonts w:eastAsiaTheme="minorEastAsia"/>
        </w:rPr>
      </w:pPr>
      <w:r w:rsidRPr="00F54B83">
        <w:rPr>
          <w:rFonts w:eastAsiaTheme="minorEastAsia"/>
        </w:rPr>
        <w:t>To guarantee the interoperability of</w:t>
      </w:r>
      <w:r w:rsidR="00B910C0" w:rsidRPr="00F54B83">
        <w:rPr>
          <w:rFonts w:eastAsiaTheme="minorEastAsia"/>
        </w:rPr>
        <w:t xml:space="preserve"> </w:t>
      </w:r>
      <w:r w:rsidRPr="00F54B83">
        <w:rPr>
          <w:rFonts w:eastAsiaTheme="minorEastAsia"/>
        </w:rPr>
        <w:t>MI-Option 3</w:t>
      </w:r>
      <w:r w:rsidR="00B910C0" w:rsidRPr="00F54B83">
        <w:rPr>
          <w:rFonts w:eastAsiaTheme="minorEastAsia"/>
        </w:rPr>
        <w:t xml:space="preserve">, NW </w:t>
      </w:r>
      <w:r w:rsidR="00DE1F54" w:rsidRPr="00F54B83">
        <w:rPr>
          <w:rFonts w:eastAsiaTheme="minorEastAsia"/>
        </w:rPr>
        <w:t xml:space="preserve">can </w:t>
      </w:r>
      <w:r w:rsidR="00B910C0" w:rsidRPr="00F54B83">
        <w:rPr>
          <w:rFonts w:eastAsiaTheme="minorEastAsia"/>
        </w:rPr>
        <w:t>train the complete two-sided model and then transfer the</w:t>
      </w:r>
      <w:r w:rsidR="003E03E7" w:rsidRPr="00F54B83">
        <w:rPr>
          <w:rFonts w:eastAsiaTheme="minorEastAsia"/>
        </w:rPr>
        <w:t xml:space="preserve"> </w:t>
      </w:r>
      <w:r w:rsidR="00B910C0" w:rsidRPr="00F54B83">
        <w:rPr>
          <w:rFonts w:eastAsiaTheme="minorEastAsia"/>
        </w:rPr>
        <w:t xml:space="preserve">CSI generation part parameters </w:t>
      </w:r>
      <w:r w:rsidR="003E03E7" w:rsidRPr="00F54B83">
        <w:rPr>
          <w:rFonts w:eastAsiaTheme="minorEastAsia"/>
        </w:rPr>
        <w:t>with known model structure t</w:t>
      </w:r>
      <w:r w:rsidR="00B910C0" w:rsidRPr="00F54B83">
        <w:rPr>
          <w:rFonts w:eastAsiaTheme="minorEastAsia"/>
        </w:rPr>
        <w:t>o UE over the air-interface</w:t>
      </w:r>
      <w:r w:rsidR="00DE1F54" w:rsidRPr="00F54B83">
        <w:rPr>
          <w:rFonts w:eastAsiaTheme="minorEastAsia"/>
        </w:rPr>
        <w:t xml:space="preserve"> </w:t>
      </w:r>
      <w:r w:rsidR="003E03E7" w:rsidRPr="00F54B83">
        <w:rPr>
          <w:rFonts w:eastAsiaTheme="minorEastAsia"/>
        </w:rPr>
        <w:t>(e.g., model transfer Case z4) and the parameters received at UE are directly used for inference without offline engineering with on-device operations, such as training collaboration Option 3b in CSI compression agenda item. Under this circumstance, the interoperability issue can be achieved via model transfer Case z4.</w:t>
      </w:r>
    </w:p>
    <w:p w14:paraId="1167F7C9" w14:textId="77777777" w:rsidR="008F47B5" w:rsidRPr="00F54B83" w:rsidRDefault="008F47B5" w:rsidP="00E6680E">
      <w:pPr>
        <w:pStyle w:val="aff5"/>
        <w:numPr>
          <w:ilvl w:val="0"/>
          <w:numId w:val="24"/>
        </w:numPr>
        <w:rPr>
          <w:lang w:eastAsia="zh-CN"/>
        </w:rPr>
      </w:pPr>
      <w:r w:rsidRPr="00F54B83">
        <w:rPr>
          <w:rFonts w:hint="eastAsia"/>
          <w:lang w:eastAsia="zh-CN"/>
        </w:rPr>
        <w:t>F</w:t>
      </w:r>
      <w:r w:rsidRPr="00F54B83">
        <w:rPr>
          <w:lang w:eastAsia="zh-CN"/>
        </w:rPr>
        <w:t>easibility</w:t>
      </w:r>
    </w:p>
    <w:p w14:paraId="5C99A492" w14:textId="39C959F5" w:rsidR="008F47B5" w:rsidRPr="00F54B83" w:rsidRDefault="008F47B5" w:rsidP="008F47B5">
      <w:pPr>
        <w:overflowPunct w:val="0"/>
        <w:snapToGrid w:val="0"/>
        <w:spacing w:beforeLines="30" w:before="72" w:afterLines="30" w:after="72" w:line="288" w:lineRule="auto"/>
        <w:ind w:left="48"/>
        <w:rPr>
          <w:rFonts w:eastAsiaTheme="minorEastAsia"/>
        </w:rPr>
      </w:pPr>
      <w:r w:rsidRPr="00F54B83">
        <w:rPr>
          <w:rFonts w:eastAsiaTheme="minorEastAsia"/>
        </w:rPr>
        <w:t xml:space="preserve">MI-Option </w:t>
      </w:r>
      <w:r w:rsidR="003E03E7" w:rsidRPr="00F54B83">
        <w:rPr>
          <w:rFonts w:eastAsiaTheme="minorEastAsia"/>
        </w:rPr>
        <w:t>3</w:t>
      </w:r>
      <w:r w:rsidRPr="00F54B83">
        <w:rPr>
          <w:rFonts w:eastAsiaTheme="minorEastAsia"/>
        </w:rPr>
        <w:t xml:space="preserve"> (</w:t>
      </w:r>
      <w:r w:rsidR="003E03E7" w:rsidRPr="00F54B83">
        <w:rPr>
          <w:rFonts w:eastAsiaTheme="minorEastAsia"/>
        </w:rPr>
        <w:t>model</w:t>
      </w:r>
      <w:r w:rsidRPr="00F54B83">
        <w:rPr>
          <w:rFonts w:eastAsiaTheme="minorEastAsia"/>
        </w:rPr>
        <w:t xml:space="preserve"> transfer) can be applied to address the multi-vendor collaboration issue and model pairing issue. </w:t>
      </w:r>
      <w:r w:rsidR="00E41582" w:rsidRPr="00F54B83">
        <w:rPr>
          <w:rFonts w:eastAsiaTheme="minorEastAsia"/>
        </w:rPr>
        <w:t xml:space="preserve">It </w:t>
      </w:r>
      <w:r w:rsidR="003E03E7" w:rsidRPr="00F54B83">
        <w:rPr>
          <w:rFonts w:eastAsiaTheme="minorEastAsia"/>
        </w:rPr>
        <w:t xml:space="preserve">results in less inter-vendor collaboration complexity via over-the-air delivery compared with </w:t>
      </w:r>
      <w:r w:rsidR="00E41582" w:rsidRPr="00F54B83">
        <w:rPr>
          <w:rFonts w:eastAsiaTheme="minorEastAsia"/>
        </w:rPr>
        <w:t>MI-</w:t>
      </w:r>
      <w:r w:rsidR="003E03E7" w:rsidRPr="00F54B83">
        <w:rPr>
          <w:rFonts w:eastAsiaTheme="minorEastAsia"/>
        </w:rPr>
        <w:t xml:space="preserve">Option </w:t>
      </w:r>
      <w:r w:rsidR="00E41582" w:rsidRPr="00F54B83">
        <w:rPr>
          <w:rFonts w:eastAsiaTheme="minorEastAsia"/>
        </w:rPr>
        <w:t>2</w:t>
      </w:r>
      <w:r w:rsidR="003E03E7" w:rsidRPr="00F54B83">
        <w:rPr>
          <w:rFonts w:eastAsiaTheme="minorEastAsia"/>
        </w:rPr>
        <w:t xml:space="preserve"> since </w:t>
      </w:r>
      <w:r w:rsidR="00E41582" w:rsidRPr="00F54B83">
        <w:rPr>
          <w:rFonts w:eastAsiaTheme="minorEastAsia"/>
        </w:rPr>
        <w:t xml:space="preserve">model/model </w:t>
      </w:r>
      <w:r w:rsidR="003E03E7" w:rsidRPr="00F54B83">
        <w:rPr>
          <w:rFonts w:eastAsiaTheme="minorEastAsia"/>
        </w:rPr>
        <w:t xml:space="preserve">parameter size is </w:t>
      </w:r>
      <w:r w:rsidR="00E41582" w:rsidRPr="00F54B83">
        <w:rPr>
          <w:rFonts w:eastAsiaTheme="minorEastAsia"/>
        </w:rPr>
        <w:t xml:space="preserve">much </w:t>
      </w:r>
      <w:r w:rsidR="003E03E7" w:rsidRPr="00F54B83">
        <w:rPr>
          <w:rFonts w:eastAsiaTheme="minorEastAsia"/>
        </w:rPr>
        <w:t>smaller than dataset. In addition,</w:t>
      </w:r>
      <w:r w:rsidR="00E41582" w:rsidRPr="00F54B83">
        <w:rPr>
          <w:rFonts w:eastAsiaTheme="minorEastAsia"/>
        </w:rPr>
        <w:t xml:space="preserve"> </w:t>
      </w:r>
      <w:r w:rsidR="003E03E7" w:rsidRPr="00F54B83">
        <w:rPr>
          <w:rFonts w:eastAsiaTheme="minorEastAsia"/>
        </w:rPr>
        <w:t>interoperability issues can be alleviated through</w:t>
      </w:r>
      <w:r w:rsidR="00E41582" w:rsidRPr="00F54B83">
        <w:rPr>
          <w:rFonts w:eastAsiaTheme="minorEastAsia"/>
        </w:rPr>
        <w:t xml:space="preserve"> model transfer cases with known model structure.</w:t>
      </w:r>
      <w:r w:rsidR="003E03E7" w:rsidRPr="00F54B83">
        <w:rPr>
          <w:rFonts w:eastAsiaTheme="minorEastAsia"/>
        </w:rPr>
        <w:t xml:space="preserve"> Regarding the deployment timescale, </w:t>
      </w:r>
      <w:r w:rsidR="00BB0C6D" w:rsidRPr="00F54B83">
        <w:rPr>
          <w:rFonts w:eastAsiaTheme="minorEastAsia"/>
        </w:rPr>
        <w:t>MI-Option 3</w:t>
      </w:r>
      <w:r w:rsidR="003E03E7" w:rsidRPr="00F54B83">
        <w:rPr>
          <w:rFonts w:eastAsiaTheme="minorEastAsia"/>
        </w:rPr>
        <w:t xml:space="preserve"> is moderate that maybe minutes or hours for on-device operation to deploy the transmitted parameters on UE device compared with </w:t>
      </w:r>
      <w:r w:rsidR="00BB0C6D" w:rsidRPr="00F54B83">
        <w:rPr>
          <w:rFonts w:eastAsiaTheme="minorEastAsia"/>
        </w:rPr>
        <w:t>MI-</w:t>
      </w:r>
      <w:r w:rsidR="003E03E7" w:rsidRPr="00F54B83">
        <w:rPr>
          <w:rFonts w:eastAsiaTheme="minorEastAsia"/>
        </w:rPr>
        <w:t xml:space="preserve">Option </w:t>
      </w:r>
      <w:r w:rsidR="00BB0C6D" w:rsidRPr="00F54B83">
        <w:rPr>
          <w:rFonts w:eastAsiaTheme="minorEastAsia"/>
        </w:rPr>
        <w:t>2</w:t>
      </w:r>
      <w:r w:rsidR="003E03E7" w:rsidRPr="00F54B83">
        <w:rPr>
          <w:rFonts w:eastAsiaTheme="minorEastAsia"/>
        </w:rPr>
        <w:t>, which requires a long time to train a model based on the transmitted dataset at OTT server.</w:t>
      </w:r>
    </w:p>
    <w:p w14:paraId="0D4B6AFB" w14:textId="20908C1F" w:rsidR="008F47B5" w:rsidRPr="00F54B83" w:rsidRDefault="008F47B5" w:rsidP="008F47B5">
      <w:pPr>
        <w:overflowPunct w:val="0"/>
        <w:snapToGrid w:val="0"/>
        <w:spacing w:beforeLines="30" w:before="72" w:afterLines="30" w:after="72" w:line="288" w:lineRule="auto"/>
        <w:rPr>
          <w:rFonts w:eastAsiaTheme="minorEastAsia"/>
          <w:i/>
        </w:rPr>
      </w:pPr>
      <w:bookmarkStart w:id="10" w:name="_Hlk178279187"/>
      <w:r w:rsidRPr="00F54B83">
        <w:rPr>
          <w:rFonts w:eastAsiaTheme="minorEastAsia"/>
          <w:b/>
          <w:i/>
        </w:rPr>
        <w:t xml:space="preserve">Observation </w:t>
      </w:r>
      <w:r w:rsidR="002D11C5" w:rsidRPr="00F54B83">
        <w:rPr>
          <w:rFonts w:eastAsiaTheme="minorEastAsia"/>
          <w:b/>
          <w:i/>
        </w:rPr>
        <w:t>2</w:t>
      </w:r>
      <w:r w:rsidRPr="00F54B83">
        <w:rPr>
          <w:rFonts w:eastAsiaTheme="minorEastAsia"/>
          <w:b/>
          <w:i/>
        </w:rPr>
        <w:t>:</w:t>
      </w:r>
      <w:r w:rsidRPr="00F54B83">
        <w:rPr>
          <w:rFonts w:eastAsiaTheme="minorEastAsia"/>
          <w:i/>
        </w:rPr>
        <w:t xml:space="preserve"> </w:t>
      </w:r>
      <w:r w:rsidRPr="00F54B83">
        <w:rPr>
          <w:i/>
          <w:lang w:eastAsia="zh-CN"/>
        </w:rPr>
        <w:t>Regarding MI-Option</w:t>
      </w:r>
      <w:r w:rsidR="00523870" w:rsidRPr="00F54B83">
        <w:rPr>
          <w:i/>
          <w:lang w:eastAsia="zh-CN"/>
        </w:rPr>
        <w:t>3</w:t>
      </w:r>
      <w:r w:rsidRPr="00F54B83">
        <w:rPr>
          <w:i/>
          <w:lang w:eastAsia="zh-CN"/>
        </w:rPr>
        <w:t xml:space="preserve">, </w:t>
      </w:r>
      <w:r w:rsidRPr="00F54B83">
        <w:rPr>
          <w:rFonts w:eastAsiaTheme="minorEastAsia"/>
          <w:i/>
        </w:rPr>
        <w:t>the feasibility</w:t>
      </w:r>
      <w:r w:rsidR="009A350B" w:rsidRPr="00F54B83">
        <w:rPr>
          <w:rFonts w:eastAsiaTheme="minorEastAsia"/>
          <w:i/>
        </w:rPr>
        <w:t xml:space="preserve"> </w:t>
      </w:r>
      <w:r w:rsidR="00523870" w:rsidRPr="00F54B83">
        <w:rPr>
          <w:rFonts w:eastAsiaTheme="minorEastAsia"/>
          <w:i/>
        </w:rPr>
        <w:t>can be achieved</w:t>
      </w:r>
      <w:r w:rsidRPr="00F54B83">
        <w:rPr>
          <w:rFonts w:eastAsiaTheme="minorEastAsia"/>
          <w:i/>
        </w:rPr>
        <w:t xml:space="preserve"> </w:t>
      </w:r>
      <w:r w:rsidR="004F2241" w:rsidRPr="00F54B83">
        <w:rPr>
          <w:rFonts w:eastAsiaTheme="minorEastAsia" w:hint="eastAsia"/>
          <w:i/>
          <w:lang w:eastAsia="zh-CN"/>
        </w:rPr>
        <w:t>du</w:t>
      </w:r>
      <w:r w:rsidR="004F2241" w:rsidRPr="00F54B83">
        <w:rPr>
          <w:rFonts w:eastAsiaTheme="minorEastAsia"/>
          <w:i/>
        </w:rPr>
        <w:t>e to</w:t>
      </w:r>
    </w:p>
    <w:p w14:paraId="2153CEEA" w14:textId="3EEA59D7" w:rsidR="008F47B5" w:rsidRPr="00F54B83" w:rsidRDefault="00523870" w:rsidP="00E6680E">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Less</w:t>
      </w:r>
      <w:r w:rsidR="008F47B5" w:rsidRPr="00F54B83">
        <w:rPr>
          <w:rFonts w:eastAsiaTheme="minorEastAsia"/>
          <w:i/>
        </w:rPr>
        <w:t xml:space="preserve"> resource overhead consumption</w:t>
      </w:r>
      <w:r w:rsidRPr="00F54B83">
        <w:rPr>
          <w:rFonts w:eastAsiaTheme="minorEastAsia"/>
          <w:i/>
        </w:rPr>
        <w:t xml:space="preserve"> on </w:t>
      </w:r>
      <w:r w:rsidR="008F47B5" w:rsidRPr="00F54B83">
        <w:rPr>
          <w:rFonts w:eastAsiaTheme="minorEastAsia"/>
          <w:i/>
        </w:rPr>
        <w:t xml:space="preserve">over-the-air </w:t>
      </w:r>
      <w:r w:rsidRPr="00F54B83">
        <w:rPr>
          <w:rFonts w:eastAsiaTheme="minorEastAsia"/>
          <w:i/>
        </w:rPr>
        <w:t>model</w:t>
      </w:r>
      <w:r w:rsidR="008F47B5" w:rsidRPr="00F54B83">
        <w:rPr>
          <w:rFonts w:eastAsiaTheme="minorEastAsia"/>
          <w:i/>
        </w:rPr>
        <w:t xml:space="preserve"> </w:t>
      </w:r>
      <w:r w:rsidRPr="00F54B83">
        <w:rPr>
          <w:rFonts w:eastAsiaTheme="minorEastAsia"/>
          <w:i/>
        </w:rPr>
        <w:t>transfer</w:t>
      </w:r>
      <w:r w:rsidR="008F47B5" w:rsidRPr="00F54B83">
        <w:rPr>
          <w:rFonts w:eastAsiaTheme="minorEastAsia"/>
          <w:i/>
        </w:rPr>
        <w:t xml:space="preserve"> </w:t>
      </w:r>
    </w:p>
    <w:p w14:paraId="57F1D3F6" w14:textId="7F115AA9" w:rsidR="00523870" w:rsidRPr="00F54B83" w:rsidRDefault="00523870" w:rsidP="00E6680E">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lang w:eastAsia="zh-CN"/>
        </w:rPr>
        <w:t>Minor performance degradation via model transfer during actual deployment</w:t>
      </w:r>
    </w:p>
    <w:p w14:paraId="52820A08" w14:textId="437C6C7B" w:rsidR="008F47B5" w:rsidRPr="00F54B83" w:rsidRDefault="00523870" w:rsidP="00E6680E">
      <w:pPr>
        <w:pStyle w:val="aff5"/>
        <w:numPr>
          <w:ilvl w:val="0"/>
          <w:numId w:val="25"/>
        </w:numPr>
        <w:overflowPunct w:val="0"/>
        <w:snapToGrid w:val="0"/>
        <w:spacing w:beforeLines="30" w:before="72" w:afterLines="30" w:after="72" w:line="288" w:lineRule="auto"/>
        <w:rPr>
          <w:i/>
          <w:lang w:eastAsia="zh-CN"/>
        </w:rPr>
      </w:pPr>
      <w:r w:rsidRPr="00F54B83">
        <w:rPr>
          <w:rFonts w:eastAsiaTheme="minorEastAsia"/>
          <w:i/>
        </w:rPr>
        <w:t>Moderate</w:t>
      </w:r>
      <w:r w:rsidR="008F47B5" w:rsidRPr="00F54B83">
        <w:rPr>
          <w:rFonts w:eastAsiaTheme="minorEastAsia"/>
          <w:i/>
        </w:rPr>
        <w:t xml:space="preserve"> latency on model deployment timescale</w:t>
      </w:r>
    </w:p>
    <w:bookmarkEnd w:id="10"/>
    <w:p w14:paraId="3163EC8E" w14:textId="77777777" w:rsidR="008F47B5" w:rsidRPr="00F54B83" w:rsidRDefault="008F47B5">
      <w:pPr>
        <w:rPr>
          <w:lang w:eastAsia="zh-CN"/>
        </w:rPr>
      </w:pPr>
    </w:p>
    <w:p w14:paraId="10D8E428" w14:textId="34BD6E56" w:rsidR="00586E4B" w:rsidRPr="00F54B83" w:rsidRDefault="00D916BD" w:rsidP="00D916BD">
      <w:pPr>
        <w:outlineLvl w:val="2"/>
        <w:rPr>
          <w:b/>
          <w:lang w:eastAsia="zh-CN"/>
        </w:rPr>
      </w:pPr>
      <w:r w:rsidRPr="00F54B83">
        <w:rPr>
          <w:b/>
          <w:lang w:eastAsia="zh-CN"/>
        </w:rPr>
        <w:t>2.1.</w:t>
      </w:r>
      <w:r w:rsidR="00753A46" w:rsidRPr="00F54B83">
        <w:rPr>
          <w:b/>
          <w:lang w:eastAsia="zh-CN"/>
        </w:rPr>
        <w:t>3</w:t>
      </w:r>
      <w:r w:rsidRPr="00F54B83">
        <w:rPr>
          <w:b/>
          <w:lang w:eastAsia="zh-CN"/>
        </w:rPr>
        <w:t xml:space="preserve"> </w:t>
      </w:r>
      <w:r w:rsidR="00B86DAB" w:rsidRPr="00F54B83">
        <w:rPr>
          <w:b/>
          <w:lang w:eastAsia="zh-CN"/>
        </w:rPr>
        <w:t>MI-Option 4. Model identification via standardization of reference models. (for CSI compression)</w:t>
      </w:r>
    </w:p>
    <w:p w14:paraId="6BB58CD3" w14:textId="77777777" w:rsidR="00586E4B" w:rsidRPr="00F54B83" w:rsidRDefault="00B86DAB">
      <w:pPr>
        <w:rPr>
          <w:lang w:eastAsia="zh-CN"/>
        </w:rPr>
      </w:pPr>
      <w:r w:rsidRPr="00F54B83">
        <w:rPr>
          <w:rFonts w:hint="eastAsia"/>
          <w:lang w:eastAsia="zh-CN"/>
        </w:rPr>
        <w:t>T</w:t>
      </w:r>
      <w:r w:rsidRPr="00F54B83">
        <w:rPr>
          <w:lang w:eastAsia="zh-CN"/>
        </w:rPr>
        <w:t xml:space="preserve">he first issue regarding standardized reference model is whether to standardize the CSI generation part, CSI reconstruction part or both. Normally, like the LDPC coding and polar coding, the encoder is standardized in the specification. The same rule can be followed in this case, i.e., CSI encoder at the UE-side can be standardized. </w:t>
      </w:r>
      <w:r w:rsidRPr="00F54B83">
        <w:rPr>
          <w:rFonts w:hint="eastAsia"/>
          <w:lang w:eastAsia="zh-CN"/>
        </w:rPr>
        <w:t>A</w:t>
      </w:r>
      <w:r w:rsidRPr="00F54B83">
        <w:rPr>
          <w:lang w:eastAsia="zh-CN"/>
        </w:rPr>
        <w:t xml:space="preserve">s long as the UE-part model is standardized, there is no such issue as multi-vendor collaboration and model pairing. </w:t>
      </w:r>
    </w:p>
    <w:p w14:paraId="2EE860A2" w14:textId="26314BCC" w:rsidR="00586E4B" w:rsidRPr="00F54B83" w:rsidRDefault="00B86DAB">
      <w:pPr>
        <w:rPr>
          <w:i/>
          <w:lang w:eastAsia="zh-CN"/>
        </w:rPr>
      </w:pPr>
      <w:bookmarkStart w:id="11" w:name="_Hlk178279196"/>
      <w:r w:rsidRPr="00F54B83">
        <w:rPr>
          <w:rFonts w:hint="eastAsia"/>
          <w:b/>
          <w:i/>
          <w:lang w:eastAsia="zh-CN"/>
        </w:rPr>
        <w:t>O</w:t>
      </w:r>
      <w:r w:rsidRPr="00F54B83">
        <w:rPr>
          <w:b/>
          <w:i/>
          <w:lang w:eastAsia="zh-CN"/>
        </w:rPr>
        <w:t xml:space="preserve">bservation </w:t>
      </w:r>
      <w:r w:rsidR="00A571A3" w:rsidRPr="00F54B83">
        <w:rPr>
          <w:b/>
          <w:i/>
          <w:lang w:eastAsia="zh-CN"/>
        </w:rPr>
        <w:t>3</w:t>
      </w:r>
      <w:r w:rsidRPr="00F54B83">
        <w:rPr>
          <w:i/>
          <w:lang w:eastAsia="zh-CN"/>
        </w:rPr>
        <w:t>: Regarding MI-Option 4,</w:t>
      </w:r>
      <w:r w:rsidR="005A5CEA" w:rsidRPr="00F54B83">
        <w:rPr>
          <w:i/>
          <w:lang w:eastAsia="zh-CN"/>
        </w:rPr>
        <w:t xml:space="preserve"> there is no such issue as multi-</w:t>
      </w:r>
      <w:bookmarkStart w:id="12" w:name="_GoBack"/>
      <w:bookmarkEnd w:id="12"/>
      <w:r w:rsidR="005A5CEA" w:rsidRPr="00F54B83">
        <w:rPr>
          <w:i/>
          <w:lang w:eastAsia="zh-CN"/>
        </w:rPr>
        <w:t>vendor collaboration and model pairing if reference UE-part model is standardized.</w:t>
      </w:r>
    </w:p>
    <w:p w14:paraId="28488F35" w14:textId="61066E2B" w:rsidR="005A5CEA" w:rsidRPr="00F54B83" w:rsidRDefault="005A5CEA" w:rsidP="005A5CEA">
      <w:pPr>
        <w:rPr>
          <w:i/>
          <w:lang w:eastAsia="zh-CN"/>
        </w:rPr>
      </w:pPr>
      <w:r w:rsidRPr="00F54B83">
        <w:rPr>
          <w:b/>
          <w:i/>
          <w:lang w:eastAsia="zh-CN"/>
        </w:rPr>
        <w:t>Proposal 4</w:t>
      </w:r>
      <w:r w:rsidRPr="00F54B83">
        <w:rPr>
          <w:i/>
          <w:lang w:eastAsia="zh-CN"/>
        </w:rPr>
        <w:t>: Regarding MI-Option 4, standardization of reference UE-part model is preferred.</w:t>
      </w:r>
    </w:p>
    <w:p w14:paraId="5230E7BD" w14:textId="77777777" w:rsidR="005A5CEA" w:rsidRPr="00F54B83" w:rsidRDefault="005A5CEA" w:rsidP="00B55C11">
      <w:pPr>
        <w:rPr>
          <w:i/>
          <w:lang w:eastAsia="zh-CN"/>
        </w:rPr>
      </w:pPr>
      <w:bookmarkStart w:id="13" w:name="_Hlk178279203"/>
      <w:bookmarkEnd w:id="11"/>
    </w:p>
    <w:bookmarkEnd w:id="13"/>
    <w:p w14:paraId="6381065E" w14:textId="1A9F9BD9" w:rsidR="00D916BD" w:rsidRPr="00F54B83" w:rsidRDefault="00D916BD" w:rsidP="00D916BD">
      <w:pPr>
        <w:outlineLvl w:val="2"/>
        <w:rPr>
          <w:b/>
          <w:lang w:eastAsia="zh-CN"/>
        </w:rPr>
      </w:pPr>
      <w:r w:rsidRPr="00F54B83">
        <w:rPr>
          <w:b/>
          <w:lang w:eastAsia="zh-CN"/>
        </w:rPr>
        <w:t>2.1.</w:t>
      </w:r>
      <w:r w:rsidR="00753A46" w:rsidRPr="00F54B83">
        <w:rPr>
          <w:b/>
          <w:lang w:eastAsia="zh-CN"/>
        </w:rPr>
        <w:t>4</w:t>
      </w:r>
      <w:r w:rsidRPr="00F54B83">
        <w:rPr>
          <w:b/>
          <w:lang w:eastAsia="zh-CN"/>
        </w:rPr>
        <w:t xml:space="preserve"> </w:t>
      </w:r>
      <w:r w:rsidRPr="00F54B83">
        <w:rPr>
          <w:rFonts w:hint="eastAsia"/>
          <w:b/>
          <w:lang w:eastAsia="zh-CN"/>
        </w:rPr>
        <w:t>S</w:t>
      </w:r>
      <w:r w:rsidRPr="00F54B83">
        <w:rPr>
          <w:b/>
          <w:lang w:eastAsia="zh-CN"/>
        </w:rPr>
        <w:t>ummary</w:t>
      </w:r>
    </w:p>
    <w:p w14:paraId="15423083" w14:textId="77777777" w:rsidR="00D916BD" w:rsidRPr="00F54B83" w:rsidRDefault="00D916BD" w:rsidP="001A1A68">
      <w:pPr>
        <w:jc w:val="center"/>
        <w:rPr>
          <w:b/>
          <w:u w:val="single"/>
          <w:lang w:eastAsia="zh-CN"/>
        </w:rPr>
      </w:pPr>
      <w:r w:rsidRPr="00F54B83">
        <w:rPr>
          <w:rFonts w:hint="eastAsia"/>
          <w:b/>
          <w:u w:val="single"/>
          <w:lang w:eastAsia="zh-CN"/>
        </w:rPr>
        <w:t>I</w:t>
      </w:r>
      <w:r w:rsidRPr="00F54B83">
        <w:rPr>
          <w:b/>
          <w:u w:val="single"/>
          <w:lang w:eastAsia="zh-CN"/>
        </w:rPr>
        <w:t>ssue#1: Type A model identification vs Type B model identification</w:t>
      </w:r>
    </w:p>
    <w:p w14:paraId="274BC837" w14:textId="77777777" w:rsidR="00D916BD" w:rsidRPr="00F54B83" w:rsidRDefault="00D916BD" w:rsidP="00D916BD">
      <w:pPr>
        <w:rPr>
          <w:lang w:eastAsia="zh-CN"/>
        </w:rPr>
      </w:pPr>
      <w:r w:rsidRPr="00F54B83">
        <w:rPr>
          <w:lang w:eastAsia="zh-CN"/>
        </w:rPr>
        <w:t>Regarding Type A model identification, the model is recognized by NW and UE, as applicable, without the need for over-the-air signalling. In contrast, Type B model identification utilizes over-the-air signalling. Type A is akin to offline identification, potentially avoiding any impact on RAN specifications. Given the limited study time for this agenda, it's advisable to prioritize Type B model identification, as Type A identification will automatically be supported in the absence of Type B support.</w:t>
      </w:r>
    </w:p>
    <w:p w14:paraId="31939D65" w14:textId="1BFA91DE" w:rsidR="00D916BD" w:rsidRPr="00F54B83" w:rsidRDefault="00D916BD" w:rsidP="00D916BD">
      <w:pPr>
        <w:rPr>
          <w:i/>
          <w:lang w:eastAsia="zh-CN"/>
        </w:rPr>
      </w:pPr>
      <w:bookmarkStart w:id="14" w:name="_Hlk178279215"/>
      <w:r w:rsidRPr="00F54B83">
        <w:rPr>
          <w:b/>
          <w:i/>
          <w:lang w:eastAsia="zh-CN"/>
        </w:rPr>
        <w:t xml:space="preserve">Proposal </w:t>
      </w:r>
      <w:r w:rsidR="00BC34FA" w:rsidRPr="00F54B83">
        <w:rPr>
          <w:b/>
          <w:i/>
          <w:lang w:eastAsia="zh-CN"/>
        </w:rPr>
        <w:t>5</w:t>
      </w:r>
      <w:r w:rsidRPr="00F54B83">
        <w:rPr>
          <w:i/>
          <w:lang w:eastAsia="zh-CN"/>
        </w:rPr>
        <w:t xml:space="preserve">: In Rel-19 AI/ML framework study, type B model identification is prioritized compared with type A model identification. </w:t>
      </w:r>
    </w:p>
    <w:bookmarkEnd w:id="14"/>
    <w:p w14:paraId="0709F593" w14:textId="1F2F2D8F" w:rsidR="00D916BD" w:rsidRPr="00F54B83" w:rsidRDefault="00D916BD" w:rsidP="001A1A68">
      <w:pPr>
        <w:jc w:val="center"/>
        <w:rPr>
          <w:b/>
          <w:u w:val="single"/>
          <w:lang w:eastAsia="zh-CN"/>
        </w:rPr>
      </w:pPr>
      <w:r w:rsidRPr="00F54B83">
        <w:rPr>
          <w:rFonts w:hint="eastAsia"/>
          <w:b/>
          <w:u w:val="single"/>
          <w:lang w:eastAsia="zh-CN"/>
        </w:rPr>
        <w:t>I</w:t>
      </w:r>
      <w:r w:rsidRPr="00F54B83">
        <w:rPr>
          <w:b/>
          <w:u w:val="single"/>
          <w:lang w:eastAsia="zh-CN"/>
        </w:rPr>
        <w:t>ssue#</w:t>
      </w:r>
      <w:r w:rsidR="00B707B2" w:rsidRPr="00F54B83">
        <w:rPr>
          <w:b/>
          <w:u w:val="single"/>
          <w:lang w:eastAsia="zh-CN"/>
        </w:rPr>
        <w:t>2</w:t>
      </w:r>
      <w:r w:rsidRPr="00F54B83">
        <w:rPr>
          <w:b/>
          <w:u w:val="single"/>
          <w:lang w:eastAsia="zh-CN"/>
        </w:rPr>
        <w:t xml:space="preserve">: </w:t>
      </w:r>
      <w:r w:rsidR="003122A4" w:rsidRPr="00F54B83">
        <w:rPr>
          <w:b/>
          <w:u w:val="single"/>
          <w:lang w:eastAsia="zh-CN"/>
        </w:rPr>
        <w:t xml:space="preserve">Comparison among </w:t>
      </w:r>
      <w:r w:rsidRPr="00F54B83">
        <w:rPr>
          <w:b/>
          <w:u w:val="single"/>
          <w:lang w:eastAsia="zh-CN"/>
        </w:rPr>
        <w:t>model identification options</w:t>
      </w:r>
    </w:p>
    <w:p w14:paraId="241EBFA0" w14:textId="77777777" w:rsidR="00D916BD" w:rsidRPr="00F54B83" w:rsidRDefault="00D916BD" w:rsidP="00D916BD">
      <w:pPr>
        <w:rPr>
          <w:lang w:eastAsia="zh-CN"/>
        </w:rPr>
      </w:pPr>
      <w:r w:rsidRPr="00F54B83">
        <w:rPr>
          <w:lang w:eastAsia="zh-CN"/>
        </w:rPr>
        <w:t>In the context of two-sided model, the model identification is not an isolated issue, it is associated with the multi-vend</w:t>
      </w:r>
      <w:r w:rsidRPr="00F54B83">
        <w:rPr>
          <w:rFonts w:hint="eastAsia"/>
          <w:lang w:val="en-US" w:eastAsia="zh-CN"/>
        </w:rPr>
        <w:t>o</w:t>
      </w:r>
      <w:r w:rsidRPr="00F54B83">
        <w:rPr>
          <w:lang w:eastAsia="zh-CN"/>
        </w:rPr>
        <w:t>r collaboration and model pairing. The related agreements agreed in Rel-18 and Rel-19 are captured below.</w:t>
      </w:r>
    </w:p>
    <w:tbl>
      <w:tblPr>
        <w:tblStyle w:val="afd"/>
        <w:tblW w:w="0" w:type="auto"/>
        <w:tblLook w:val="04A0" w:firstRow="1" w:lastRow="0" w:firstColumn="1" w:lastColumn="0" w:noHBand="0" w:noVBand="1"/>
      </w:tblPr>
      <w:tblGrid>
        <w:gridCol w:w="9629"/>
      </w:tblGrid>
      <w:tr w:rsidR="00D916BD" w:rsidRPr="00F54B83" w14:paraId="351A05D8" w14:textId="77777777" w:rsidTr="003F55A6">
        <w:tc>
          <w:tcPr>
            <w:tcW w:w="9629" w:type="dxa"/>
          </w:tcPr>
          <w:p w14:paraId="4AAA31F2" w14:textId="77777777" w:rsidR="00D916BD" w:rsidRPr="00F54B83" w:rsidRDefault="00D916BD" w:rsidP="003F55A6">
            <w:pPr>
              <w:snapToGrid w:val="0"/>
              <w:spacing w:before="0" w:after="0" w:line="240" w:lineRule="auto"/>
              <w:ind w:left="1440" w:hanging="1440"/>
              <w:rPr>
                <w:rFonts w:eastAsia="等线"/>
                <w:bCs/>
                <w:highlight w:val="green"/>
                <w:lang w:eastAsia="zh-CN"/>
              </w:rPr>
            </w:pPr>
            <w:r w:rsidRPr="00F54B83">
              <w:rPr>
                <w:rFonts w:eastAsia="等线" w:hint="eastAsia"/>
                <w:bCs/>
                <w:highlight w:val="green"/>
                <w:lang w:eastAsia="zh-CN"/>
              </w:rPr>
              <w:t>A</w:t>
            </w:r>
            <w:r w:rsidRPr="00F54B83">
              <w:rPr>
                <w:rFonts w:eastAsia="等线"/>
                <w:bCs/>
                <w:highlight w:val="green"/>
                <w:lang w:eastAsia="zh-CN"/>
              </w:rPr>
              <w:t>greement (RAN1#116)</w:t>
            </w:r>
          </w:p>
          <w:p w14:paraId="7E4ADC10" w14:textId="77777777" w:rsidR="00D916BD" w:rsidRPr="00F54B83" w:rsidRDefault="00D916BD" w:rsidP="003F55A6">
            <w:pPr>
              <w:snapToGrid w:val="0"/>
              <w:spacing w:before="0" w:after="0" w:line="240" w:lineRule="auto"/>
              <w:rPr>
                <w:bCs/>
                <w:iCs/>
              </w:rPr>
            </w:pPr>
            <w:r w:rsidRPr="00F54B83">
              <w:rPr>
                <w:bCs/>
                <w:iCs/>
              </w:rPr>
              <w:t>To alleviate / resolve the issues related to inter-vendor training collaboration of AI/ML-based CSI compression using two-sided model, study the following options:</w:t>
            </w:r>
          </w:p>
          <w:p w14:paraId="18E95923" w14:textId="77777777" w:rsidR="00D916BD" w:rsidRPr="00F54B83" w:rsidRDefault="00D916BD" w:rsidP="00E6680E">
            <w:pPr>
              <w:pStyle w:val="aff5"/>
              <w:numPr>
                <w:ilvl w:val="0"/>
                <w:numId w:val="18"/>
              </w:numPr>
              <w:snapToGrid w:val="0"/>
              <w:spacing w:before="0" w:after="0" w:line="240" w:lineRule="auto"/>
              <w:rPr>
                <w:bCs/>
                <w:iCs/>
              </w:rPr>
            </w:pPr>
            <w:r w:rsidRPr="00F54B83">
              <w:rPr>
                <w:bCs/>
                <w:iCs/>
              </w:rPr>
              <w:t>Option 1: Fully standardized reference model (structure + parameters)</w:t>
            </w:r>
          </w:p>
          <w:p w14:paraId="4B0D48FD" w14:textId="77777777" w:rsidR="00D916BD" w:rsidRPr="00F54B83" w:rsidRDefault="00D916BD" w:rsidP="00E6680E">
            <w:pPr>
              <w:pStyle w:val="aff5"/>
              <w:numPr>
                <w:ilvl w:val="0"/>
                <w:numId w:val="18"/>
              </w:numPr>
              <w:snapToGrid w:val="0"/>
              <w:spacing w:before="0" w:after="0" w:line="240" w:lineRule="auto"/>
              <w:rPr>
                <w:bCs/>
                <w:iCs/>
              </w:rPr>
            </w:pPr>
            <w:r w:rsidRPr="00F54B83">
              <w:rPr>
                <w:bCs/>
                <w:iCs/>
              </w:rPr>
              <w:t>Option 2: Standardized dataset</w:t>
            </w:r>
          </w:p>
          <w:p w14:paraId="57B5F15E" w14:textId="77777777" w:rsidR="00D916BD" w:rsidRPr="00F54B83" w:rsidRDefault="00D916BD" w:rsidP="00E6680E">
            <w:pPr>
              <w:pStyle w:val="aff5"/>
              <w:numPr>
                <w:ilvl w:val="0"/>
                <w:numId w:val="18"/>
              </w:numPr>
              <w:snapToGrid w:val="0"/>
              <w:spacing w:before="0" w:after="0" w:line="240" w:lineRule="auto"/>
              <w:rPr>
                <w:bCs/>
                <w:iCs/>
              </w:rPr>
            </w:pPr>
            <w:r w:rsidRPr="00F54B83">
              <w:rPr>
                <w:bCs/>
                <w:iCs/>
              </w:rPr>
              <w:t>Option 3: Standardized reference model structure + Parameter exchange between NW-side and UE-side</w:t>
            </w:r>
          </w:p>
          <w:p w14:paraId="79F98CB8" w14:textId="77777777" w:rsidR="00D916BD" w:rsidRPr="00F54B83" w:rsidRDefault="00D916BD" w:rsidP="00E6680E">
            <w:pPr>
              <w:pStyle w:val="aff5"/>
              <w:numPr>
                <w:ilvl w:val="0"/>
                <w:numId w:val="18"/>
              </w:numPr>
              <w:snapToGrid w:val="0"/>
              <w:spacing w:before="0" w:after="0" w:line="240" w:lineRule="auto"/>
              <w:rPr>
                <w:bCs/>
                <w:iCs/>
              </w:rPr>
            </w:pPr>
            <w:r w:rsidRPr="00F54B83">
              <w:rPr>
                <w:bCs/>
                <w:iCs/>
              </w:rPr>
              <w:t>Option 4: Standardized data / dataset format + Dataset exchange between NW-side and UE-side</w:t>
            </w:r>
          </w:p>
          <w:p w14:paraId="75986C6C" w14:textId="77777777" w:rsidR="00D916BD" w:rsidRPr="00F54B83" w:rsidRDefault="00D916BD" w:rsidP="00E6680E">
            <w:pPr>
              <w:pStyle w:val="aff5"/>
              <w:numPr>
                <w:ilvl w:val="0"/>
                <w:numId w:val="18"/>
              </w:numPr>
              <w:snapToGrid w:val="0"/>
              <w:spacing w:before="0" w:after="0" w:line="240" w:lineRule="auto"/>
              <w:rPr>
                <w:bCs/>
                <w:iCs/>
              </w:rPr>
            </w:pPr>
            <w:r w:rsidRPr="00F54B83">
              <w:rPr>
                <w:bCs/>
                <w:iCs/>
              </w:rPr>
              <w:t>Option 5: Standardized model format + Reference model exchange between NW-side and UE-side</w:t>
            </w:r>
          </w:p>
          <w:p w14:paraId="7384558E" w14:textId="77777777" w:rsidR="00D916BD" w:rsidRPr="00F54B83" w:rsidRDefault="00D916BD" w:rsidP="003F55A6">
            <w:pPr>
              <w:snapToGrid w:val="0"/>
              <w:spacing w:before="0" w:after="0" w:line="240" w:lineRule="auto"/>
              <w:rPr>
                <w:bCs/>
                <w:iCs/>
              </w:rPr>
            </w:pPr>
            <w:r w:rsidRPr="00F54B83">
              <w:rPr>
                <w:bCs/>
                <w:iCs/>
              </w:rPr>
              <w:t>Note 1: The above options may not be mutually exclusive and may be used together.</w:t>
            </w:r>
          </w:p>
          <w:p w14:paraId="36D31F33" w14:textId="77777777" w:rsidR="00D916BD" w:rsidRPr="00F54B83" w:rsidRDefault="00D916BD" w:rsidP="003F55A6">
            <w:pPr>
              <w:snapToGrid w:val="0"/>
              <w:spacing w:before="0" w:after="0" w:line="240" w:lineRule="auto"/>
              <w:rPr>
                <w:bCs/>
                <w:iCs/>
              </w:rPr>
            </w:pPr>
            <w:r w:rsidRPr="00F54B83">
              <w:rPr>
                <w:bCs/>
                <w:iCs/>
              </w:rPr>
              <w:t>Note 2: Other options are not precluded.</w:t>
            </w:r>
          </w:p>
          <w:p w14:paraId="5C60AFAF" w14:textId="77777777" w:rsidR="00D916BD" w:rsidRPr="00F54B83" w:rsidRDefault="00D916BD" w:rsidP="003F55A6">
            <w:pPr>
              <w:snapToGrid w:val="0"/>
              <w:spacing w:before="0" w:after="0" w:line="240" w:lineRule="auto"/>
              <w:rPr>
                <w:bCs/>
                <w:iCs/>
              </w:rPr>
            </w:pPr>
            <w:r w:rsidRPr="00F54B83">
              <w:rPr>
                <w:bCs/>
                <w:iCs/>
              </w:rPr>
              <w:t>Note 3: The study should consider how different methods of exchanging the parameters / dataset / reference model would affect the feasibility and collaboration complexity of options 3 / 4 / 5 respectively, e.g., over the air-interface, offline delivery, etc.</w:t>
            </w:r>
          </w:p>
          <w:p w14:paraId="0440A358" w14:textId="77777777" w:rsidR="00D916BD" w:rsidRPr="00F54B83" w:rsidRDefault="00D916BD" w:rsidP="003F55A6">
            <w:pPr>
              <w:pStyle w:val="3GPPText"/>
              <w:snapToGrid w:val="0"/>
              <w:spacing w:before="0" w:after="0" w:line="240" w:lineRule="auto"/>
              <w:rPr>
                <w:bCs/>
                <w:iCs/>
                <w:sz w:val="20"/>
              </w:rPr>
            </w:pPr>
            <w:r w:rsidRPr="00F54B83">
              <w:rPr>
                <w:bCs/>
                <w:iCs/>
                <w:sz w:val="20"/>
              </w:rPr>
              <w:t>Note 4: “Dataset” refers to a set of data samples of CSI feedback and associated target CSI.</w:t>
            </w:r>
          </w:p>
          <w:p w14:paraId="3EC7277B" w14:textId="77777777" w:rsidR="00D916BD" w:rsidRPr="00F54B83" w:rsidRDefault="00D916BD" w:rsidP="003F55A6">
            <w:pPr>
              <w:spacing w:before="0" w:after="0" w:line="240" w:lineRule="auto"/>
              <w:rPr>
                <w:lang w:eastAsia="zh-CN"/>
              </w:rPr>
            </w:pPr>
          </w:p>
          <w:p w14:paraId="79428294" w14:textId="77777777" w:rsidR="00D916BD" w:rsidRPr="00F54B83" w:rsidRDefault="00D916BD" w:rsidP="003F55A6">
            <w:pPr>
              <w:spacing w:before="0" w:after="0" w:line="240" w:lineRule="auto"/>
              <w:rPr>
                <w:bCs/>
                <w:highlight w:val="green"/>
              </w:rPr>
            </w:pPr>
            <w:r w:rsidRPr="00F54B83">
              <w:rPr>
                <w:bCs/>
                <w:highlight w:val="green"/>
              </w:rPr>
              <w:t>Agreement (RAN1#115)</w:t>
            </w:r>
          </w:p>
          <w:p w14:paraId="0798735C" w14:textId="77777777" w:rsidR="00D916BD" w:rsidRPr="00F54B83" w:rsidRDefault="00D916BD" w:rsidP="003F55A6">
            <w:pPr>
              <w:spacing w:before="0" w:after="0" w:line="240" w:lineRule="auto"/>
            </w:pPr>
            <w:r w:rsidRPr="00F54B83">
              <w:t>In CSI compression using two-sided model use case, in order to select a CSI generation model compatible with the CSI reconstruction model used by the gNB, the following aspects have been proposed:</w:t>
            </w:r>
          </w:p>
          <w:p w14:paraId="7E8E532E" w14:textId="77777777" w:rsidR="00D916BD" w:rsidRPr="00F54B83" w:rsidRDefault="00D916BD" w:rsidP="003F55A6">
            <w:pPr>
              <w:spacing w:before="0" w:after="0" w:line="240" w:lineRule="auto"/>
              <w:rPr>
                <w:lang w:eastAsia="zh-CN"/>
              </w:rPr>
            </w:pPr>
            <w:r w:rsidRPr="00F54B83">
              <w:rPr>
                <w:rFonts w:eastAsia="Times New Roman"/>
              </w:rPr>
              <w:t xml:space="preserve">Pairing information can be established based on model identification   </w:t>
            </w:r>
          </w:p>
        </w:tc>
      </w:tr>
    </w:tbl>
    <w:p w14:paraId="425F0C4E" w14:textId="77777777" w:rsidR="00D916BD" w:rsidRPr="00F54B83" w:rsidRDefault="00D916BD" w:rsidP="00D916BD">
      <w:pPr>
        <w:rPr>
          <w:lang w:eastAsia="zh-CN"/>
        </w:rPr>
      </w:pPr>
    </w:p>
    <w:p w14:paraId="5367E832" w14:textId="7752E5AF" w:rsidR="00D916BD" w:rsidRPr="00F54B83" w:rsidRDefault="00D916BD" w:rsidP="00D916BD">
      <w:pPr>
        <w:rPr>
          <w:lang w:eastAsia="zh-CN"/>
        </w:rPr>
      </w:pPr>
      <w:r w:rsidRPr="00F54B83">
        <w:rPr>
          <w:rFonts w:hint="eastAsia"/>
          <w:lang w:eastAsia="zh-CN"/>
        </w:rPr>
        <w:t>T</w:t>
      </w:r>
      <w:r w:rsidRPr="00F54B83">
        <w:rPr>
          <w:lang w:eastAsia="zh-CN"/>
        </w:rPr>
        <w:t>he mapping relationship among model identification, multi-vendor collaboration</w:t>
      </w:r>
      <w:r w:rsidRPr="00F54B83">
        <w:rPr>
          <w:rFonts w:hint="eastAsia"/>
          <w:lang w:val="en-US" w:eastAsia="zh-CN"/>
        </w:rPr>
        <w:t>,</w:t>
      </w:r>
      <w:r w:rsidRPr="00F54B83">
        <w:rPr>
          <w:lang w:eastAsia="zh-CN"/>
        </w:rPr>
        <w:t xml:space="preserve"> and model pairing can be summarized as the following table. </w:t>
      </w:r>
    </w:p>
    <w:p w14:paraId="462C6CC0" w14:textId="40234B6C" w:rsidR="00A571A3" w:rsidRPr="00F54B83" w:rsidRDefault="00A571A3" w:rsidP="00D916BD">
      <w:pPr>
        <w:rPr>
          <w:i/>
          <w:lang w:eastAsia="zh-CN"/>
        </w:rPr>
      </w:pPr>
      <w:bookmarkStart w:id="15" w:name="_Hlk178279242"/>
    </w:p>
    <w:p w14:paraId="721B8A52" w14:textId="3838209E" w:rsidR="00A571A3" w:rsidRPr="00F54B83" w:rsidRDefault="00A571A3" w:rsidP="00D916BD">
      <w:pPr>
        <w:rPr>
          <w:i/>
          <w:lang w:eastAsia="zh-CN"/>
        </w:rPr>
      </w:pPr>
      <w:bookmarkStart w:id="16" w:name="_Hlk178357019"/>
      <w:r w:rsidRPr="00F54B83">
        <w:rPr>
          <w:rFonts w:hint="eastAsia"/>
          <w:b/>
          <w:i/>
          <w:lang w:eastAsia="zh-CN"/>
        </w:rPr>
        <w:t>O</w:t>
      </w:r>
      <w:r w:rsidRPr="00F54B83">
        <w:rPr>
          <w:b/>
          <w:i/>
          <w:lang w:eastAsia="zh-CN"/>
        </w:rPr>
        <w:t>bservation 4</w:t>
      </w:r>
      <w:r w:rsidRPr="00F54B83">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F54B83" w:rsidRPr="00F54B83" w14:paraId="77A52F05" w14:textId="77777777" w:rsidTr="009E04F6">
        <w:tc>
          <w:tcPr>
            <w:tcW w:w="1506" w:type="dxa"/>
          </w:tcPr>
          <w:p w14:paraId="4557AA41" w14:textId="77777777" w:rsidR="00D916BD" w:rsidRPr="00F54B83" w:rsidRDefault="00D916BD" w:rsidP="00793E31">
            <w:pPr>
              <w:spacing w:before="0" w:after="0" w:line="240" w:lineRule="auto"/>
              <w:jc w:val="center"/>
              <w:rPr>
                <w:lang w:eastAsia="zh-CN"/>
              </w:rPr>
            </w:pPr>
            <w:r w:rsidRPr="00F54B83">
              <w:rPr>
                <w:rFonts w:hint="eastAsia"/>
                <w:lang w:eastAsia="zh-CN"/>
              </w:rPr>
              <w:t>C</w:t>
            </w:r>
            <w:r w:rsidRPr="00F54B83">
              <w:rPr>
                <w:lang w:eastAsia="zh-CN"/>
              </w:rPr>
              <w:t>ategory</w:t>
            </w:r>
          </w:p>
        </w:tc>
        <w:tc>
          <w:tcPr>
            <w:tcW w:w="1351" w:type="dxa"/>
            <w:vAlign w:val="center"/>
          </w:tcPr>
          <w:p w14:paraId="4F2B57F4" w14:textId="77777777" w:rsidR="00D916BD" w:rsidRPr="00F54B83" w:rsidRDefault="00D916BD" w:rsidP="00793E31">
            <w:pPr>
              <w:spacing w:before="0" w:after="0" w:line="240" w:lineRule="auto"/>
              <w:jc w:val="center"/>
              <w:rPr>
                <w:lang w:eastAsia="zh-CN"/>
              </w:rPr>
            </w:pPr>
            <w:r w:rsidRPr="00F54B83">
              <w:rPr>
                <w:rFonts w:hint="eastAsia"/>
                <w:lang w:eastAsia="zh-CN"/>
              </w:rPr>
              <w:t>M</w:t>
            </w:r>
            <w:r w:rsidRPr="00F54B83">
              <w:rPr>
                <w:lang w:eastAsia="zh-CN"/>
              </w:rPr>
              <w:t>odel identification</w:t>
            </w:r>
          </w:p>
        </w:tc>
        <w:tc>
          <w:tcPr>
            <w:tcW w:w="2090" w:type="dxa"/>
            <w:vAlign w:val="center"/>
          </w:tcPr>
          <w:p w14:paraId="4CDA0B66" w14:textId="77777777" w:rsidR="00D916BD" w:rsidRPr="00F54B83" w:rsidRDefault="00D916BD" w:rsidP="00793E31">
            <w:pPr>
              <w:spacing w:before="0" w:after="0" w:line="240" w:lineRule="auto"/>
              <w:jc w:val="center"/>
              <w:rPr>
                <w:lang w:eastAsia="zh-CN"/>
              </w:rPr>
            </w:pPr>
            <w:r w:rsidRPr="00F54B83">
              <w:rPr>
                <w:lang w:eastAsia="zh-CN"/>
              </w:rPr>
              <w:t>Multi-vendor collaboration</w:t>
            </w:r>
          </w:p>
        </w:tc>
        <w:tc>
          <w:tcPr>
            <w:tcW w:w="1466" w:type="dxa"/>
            <w:vAlign w:val="center"/>
          </w:tcPr>
          <w:p w14:paraId="63F42723" w14:textId="77777777" w:rsidR="00D916BD" w:rsidRPr="00F54B83" w:rsidRDefault="00D916BD" w:rsidP="00793E31">
            <w:pPr>
              <w:spacing w:before="0" w:after="0" w:line="240" w:lineRule="auto"/>
              <w:jc w:val="center"/>
              <w:rPr>
                <w:lang w:eastAsia="zh-CN"/>
              </w:rPr>
            </w:pPr>
            <w:r w:rsidRPr="00F54B83">
              <w:rPr>
                <w:lang w:eastAsia="zh-CN"/>
              </w:rPr>
              <w:t>Whether model pairing is addressed</w:t>
            </w:r>
          </w:p>
        </w:tc>
        <w:tc>
          <w:tcPr>
            <w:tcW w:w="3216" w:type="dxa"/>
            <w:vAlign w:val="center"/>
          </w:tcPr>
          <w:p w14:paraId="288E56D0" w14:textId="77777777" w:rsidR="00D916BD" w:rsidRPr="00F54B83" w:rsidRDefault="00D916BD" w:rsidP="00793E31">
            <w:pPr>
              <w:spacing w:before="0" w:after="0" w:line="240" w:lineRule="auto"/>
              <w:jc w:val="center"/>
              <w:rPr>
                <w:lang w:eastAsia="zh-CN"/>
              </w:rPr>
            </w:pPr>
            <w:r w:rsidRPr="00F54B83">
              <w:rPr>
                <w:rFonts w:hint="eastAsia"/>
                <w:lang w:eastAsia="zh-CN"/>
              </w:rPr>
              <w:t>A</w:t>
            </w:r>
            <w:r w:rsidRPr="00F54B83">
              <w:rPr>
                <w:lang w:eastAsia="zh-CN"/>
              </w:rPr>
              <w:t>nalysis</w:t>
            </w:r>
          </w:p>
        </w:tc>
      </w:tr>
      <w:tr w:rsidR="00F54B83" w:rsidRPr="00F54B83" w14:paraId="299CEE1C" w14:textId="77777777" w:rsidTr="009E04F6">
        <w:tc>
          <w:tcPr>
            <w:tcW w:w="1506" w:type="dxa"/>
            <w:shd w:val="clear" w:color="auto" w:fill="auto"/>
            <w:vAlign w:val="center"/>
          </w:tcPr>
          <w:p w14:paraId="3388E8FE" w14:textId="77777777" w:rsidR="00D916BD" w:rsidRPr="00F54B83" w:rsidRDefault="00D916BD" w:rsidP="00793E31">
            <w:pPr>
              <w:spacing w:before="0" w:after="0" w:line="240" w:lineRule="auto"/>
              <w:rPr>
                <w:kern w:val="2"/>
                <w:lang w:eastAsia="zh-CN"/>
              </w:rPr>
            </w:pPr>
            <w:r w:rsidRPr="00F54B83">
              <w:rPr>
                <w:rFonts w:hint="eastAsia"/>
                <w:kern w:val="2"/>
                <w:lang w:eastAsia="zh-CN"/>
              </w:rPr>
              <w:t>D</w:t>
            </w:r>
            <w:r w:rsidRPr="00F54B83">
              <w:rPr>
                <w:kern w:val="2"/>
                <w:lang w:eastAsia="zh-CN"/>
              </w:rPr>
              <w:t>ataset</w:t>
            </w:r>
          </w:p>
        </w:tc>
        <w:tc>
          <w:tcPr>
            <w:tcW w:w="1351" w:type="dxa"/>
            <w:shd w:val="clear" w:color="auto" w:fill="auto"/>
            <w:vAlign w:val="center"/>
          </w:tcPr>
          <w:p w14:paraId="265F163E" w14:textId="77777777" w:rsidR="00D916BD" w:rsidRPr="00F54B83" w:rsidRDefault="00D916BD" w:rsidP="00793E31">
            <w:pPr>
              <w:spacing w:before="0" w:after="0" w:line="240" w:lineRule="auto"/>
              <w:jc w:val="center"/>
              <w:rPr>
                <w:lang w:eastAsia="zh-CN"/>
              </w:rPr>
            </w:pPr>
            <w:r w:rsidRPr="00F54B83">
              <w:rPr>
                <w:kern w:val="2"/>
              </w:rPr>
              <w:t>MI-Option 2</w:t>
            </w:r>
          </w:p>
        </w:tc>
        <w:tc>
          <w:tcPr>
            <w:tcW w:w="2090" w:type="dxa"/>
            <w:shd w:val="clear" w:color="auto" w:fill="auto"/>
            <w:vAlign w:val="center"/>
          </w:tcPr>
          <w:p w14:paraId="28E50451" w14:textId="565F37FA" w:rsidR="00D916BD" w:rsidRPr="00F54B83" w:rsidRDefault="00D916BD" w:rsidP="00793E31">
            <w:pPr>
              <w:spacing w:before="0" w:after="0" w:line="240" w:lineRule="auto"/>
              <w:jc w:val="center"/>
              <w:rPr>
                <w:lang w:eastAsia="zh-CN"/>
              </w:rPr>
            </w:pPr>
            <w:r w:rsidRPr="00F54B83">
              <w:rPr>
                <w:kern w:val="2"/>
              </w:rPr>
              <w:t>Option 4</w:t>
            </w:r>
            <w:r w:rsidR="00BC34FA" w:rsidRPr="00F54B83">
              <w:rPr>
                <w:kern w:val="2"/>
              </w:rPr>
              <w:t>-1</w:t>
            </w:r>
          </w:p>
        </w:tc>
        <w:tc>
          <w:tcPr>
            <w:tcW w:w="1466" w:type="dxa"/>
            <w:shd w:val="clear" w:color="auto" w:fill="auto"/>
            <w:vAlign w:val="center"/>
          </w:tcPr>
          <w:p w14:paraId="74E36F50" w14:textId="77777777" w:rsidR="00D916BD" w:rsidRPr="00F54B83" w:rsidRDefault="00D916BD" w:rsidP="00793E31">
            <w:pPr>
              <w:spacing w:before="0" w:after="0" w:line="240" w:lineRule="auto"/>
              <w:jc w:val="center"/>
              <w:rPr>
                <w:lang w:eastAsia="zh-CN"/>
              </w:rPr>
            </w:pPr>
            <w:r w:rsidRPr="00F54B83">
              <w:rPr>
                <w:rFonts w:hint="eastAsia"/>
                <w:lang w:eastAsia="zh-CN"/>
              </w:rPr>
              <w:t>Y</w:t>
            </w:r>
            <w:r w:rsidRPr="00F54B83">
              <w:rPr>
                <w:lang w:eastAsia="zh-CN"/>
              </w:rPr>
              <w:t>es</w:t>
            </w:r>
          </w:p>
        </w:tc>
        <w:tc>
          <w:tcPr>
            <w:tcW w:w="3216" w:type="dxa"/>
            <w:shd w:val="clear" w:color="auto" w:fill="auto"/>
            <w:vAlign w:val="center"/>
          </w:tcPr>
          <w:p w14:paraId="543252BD" w14:textId="110C18DD" w:rsidR="00D916BD" w:rsidRPr="00F54B83" w:rsidRDefault="00D916BD" w:rsidP="00793E31">
            <w:pPr>
              <w:spacing w:before="0" w:after="0" w:line="240" w:lineRule="auto"/>
              <w:jc w:val="left"/>
              <w:rPr>
                <w:lang w:eastAsia="zh-CN"/>
              </w:rPr>
            </w:pPr>
            <w:r w:rsidRPr="00F54B83">
              <w:rPr>
                <w:lang w:eastAsia="zh-CN"/>
              </w:rPr>
              <w:t>MI-Option 2 (dataset transfer) can be applied to address the multi-vendor collaboration issue and model pairing issue.</w:t>
            </w:r>
            <w:r w:rsidR="00CB498D" w:rsidRPr="00F54B83">
              <w:rPr>
                <w:lang w:eastAsia="zh-CN"/>
              </w:rPr>
              <w:t xml:space="preserve"> However, the problem </w:t>
            </w:r>
            <w:r w:rsidR="00CB498D" w:rsidRPr="00F54B83">
              <w:rPr>
                <w:lang w:eastAsia="zh-CN"/>
              </w:rPr>
              <w:lastRenderedPageBreak/>
              <w:t>of dataset transfer needs to be further addressed.</w:t>
            </w:r>
          </w:p>
        </w:tc>
      </w:tr>
      <w:tr w:rsidR="00F54B83" w:rsidRPr="00F54B83" w14:paraId="7BDB14E8" w14:textId="77777777" w:rsidTr="005B25D9">
        <w:tc>
          <w:tcPr>
            <w:tcW w:w="1506" w:type="dxa"/>
            <w:shd w:val="clear" w:color="auto" w:fill="auto"/>
            <w:vAlign w:val="center"/>
          </w:tcPr>
          <w:p w14:paraId="04676CA9" w14:textId="77777777" w:rsidR="00D916BD" w:rsidRPr="00F54B83" w:rsidRDefault="00D916BD" w:rsidP="00793E31">
            <w:pPr>
              <w:spacing w:before="0" w:after="0" w:line="240" w:lineRule="auto"/>
              <w:rPr>
                <w:kern w:val="2"/>
                <w:lang w:eastAsia="zh-CN"/>
              </w:rPr>
            </w:pPr>
            <w:r w:rsidRPr="00F54B83">
              <w:rPr>
                <w:rFonts w:hint="eastAsia"/>
                <w:kern w:val="2"/>
                <w:lang w:eastAsia="zh-CN"/>
              </w:rPr>
              <w:lastRenderedPageBreak/>
              <w:t>M</w:t>
            </w:r>
            <w:r w:rsidRPr="00F54B83">
              <w:rPr>
                <w:kern w:val="2"/>
                <w:lang w:eastAsia="zh-CN"/>
              </w:rPr>
              <w:t>odel transfer</w:t>
            </w:r>
          </w:p>
        </w:tc>
        <w:tc>
          <w:tcPr>
            <w:tcW w:w="1351" w:type="dxa"/>
            <w:shd w:val="clear" w:color="auto" w:fill="auto"/>
            <w:vAlign w:val="center"/>
          </w:tcPr>
          <w:p w14:paraId="0EC0439F" w14:textId="77777777" w:rsidR="00D916BD" w:rsidRPr="00F54B83" w:rsidRDefault="00D916BD" w:rsidP="00793E31">
            <w:pPr>
              <w:spacing w:before="0" w:after="0" w:line="240" w:lineRule="auto"/>
              <w:jc w:val="center"/>
              <w:rPr>
                <w:lang w:eastAsia="zh-CN"/>
              </w:rPr>
            </w:pPr>
            <w:r w:rsidRPr="00F54B83">
              <w:rPr>
                <w:kern w:val="2"/>
              </w:rPr>
              <w:t>MI-Option 3</w:t>
            </w:r>
          </w:p>
        </w:tc>
        <w:tc>
          <w:tcPr>
            <w:tcW w:w="2090" w:type="dxa"/>
            <w:shd w:val="clear" w:color="auto" w:fill="auto"/>
            <w:vAlign w:val="center"/>
          </w:tcPr>
          <w:p w14:paraId="00EEF565" w14:textId="78C0CAFB" w:rsidR="00D916BD" w:rsidRPr="00F54B83" w:rsidRDefault="00D916BD" w:rsidP="00793E31">
            <w:pPr>
              <w:spacing w:before="0" w:after="0" w:line="240" w:lineRule="auto"/>
              <w:jc w:val="center"/>
              <w:rPr>
                <w:lang w:eastAsia="zh-CN"/>
              </w:rPr>
            </w:pPr>
            <w:r w:rsidRPr="00F54B83">
              <w:rPr>
                <w:kern w:val="2"/>
              </w:rPr>
              <w:t>Option 3</w:t>
            </w:r>
            <w:r w:rsidR="00BC34FA" w:rsidRPr="00F54B83">
              <w:rPr>
                <w:kern w:val="2"/>
              </w:rPr>
              <w:t>a-1</w:t>
            </w:r>
          </w:p>
        </w:tc>
        <w:tc>
          <w:tcPr>
            <w:tcW w:w="1466" w:type="dxa"/>
            <w:shd w:val="clear" w:color="auto" w:fill="auto"/>
            <w:vAlign w:val="center"/>
          </w:tcPr>
          <w:p w14:paraId="6A48D3DE" w14:textId="77777777" w:rsidR="00D916BD" w:rsidRPr="00F54B83" w:rsidRDefault="00D916BD" w:rsidP="00793E31">
            <w:pPr>
              <w:spacing w:before="0" w:after="0" w:line="240" w:lineRule="auto"/>
              <w:jc w:val="center"/>
              <w:rPr>
                <w:lang w:eastAsia="zh-CN"/>
              </w:rPr>
            </w:pPr>
            <w:r w:rsidRPr="00F54B83">
              <w:rPr>
                <w:rFonts w:hint="eastAsia"/>
                <w:lang w:eastAsia="zh-CN"/>
              </w:rPr>
              <w:t>Y</w:t>
            </w:r>
            <w:r w:rsidRPr="00F54B83">
              <w:rPr>
                <w:lang w:eastAsia="zh-CN"/>
              </w:rPr>
              <w:t>es</w:t>
            </w:r>
          </w:p>
        </w:tc>
        <w:tc>
          <w:tcPr>
            <w:tcW w:w="3216" w:type="dxa"/>
            <w:shd w:val="clear" w:color="auto" w:fill="auto"/>
            <w:vAlign w:val="center"/>
          </w:tcPr>
          <w:p w14:paraId="06F4E3FD" w14:textId="36C67356" w:rsidR="00D916BD" w:rsidRPr="00F54B83" w:rsidRDefault="00D916BD" w:rsidP="00793E31">
            <w:pPr>
              <w:spacing w:before="0" w:after="0" w:line="240" w:lineRule="auto"/>
              <w:rPr>
                <w:lang w:eastAsia="zh-CN"/>
              </w:rPr>
            </w:pPr>
            <w:r w:rsidRPr="00F54B83">
              <w:rPr>
                <w:lang w:eastAsia="zh-CN"/>
              </w:rPr>
              <w:t>MI-Option 3 (model transfer) can be applied to address the multi-vendor collaboration issue and model pairing issue.</w:t>
            </w:r>
            <w:r w:rsidR="00CB498D" w:rsidRPr="00F54B83">
              <w:rPr>
                <w:lang w:eastAsia="zh-CN"/>
              </w:rPr>
              <w:t xml:space="preserve"> However, the problem of model transfer needs to be further addressed.</w:t>
            </w:r>
          </w:p>
        </w:tc>
      </w:tr>
      <w:tr w:rsidR="005B25D9" w:rsidRPr="00F54B83" w14:paraId="246C6E3D" w14:textId="77777777" w:rsidTr="005B25D9">
        <w:tc>
          <w:tcPr>
            <w:tcW w:w="1506" w:type="dxa"/>
            <w:shd w:val="clear" w:color="auto" w:fill="auto"/>
            <w:vAlign w:val="center"/>
          </w:tcPr>
          <w:p w14:paraId="1EBE0ABC" w14:textId="77777777" w:rsidR="00D916BD" w:rsidRPr="00F54B83" w:rsidRDefault="00D916BD" w:rsidP="00793E31">
            <w:pPr>
              <w:spacing w:before="0" w:after="0" w:line="240" w:lineRule="auto"/>
              <w:rPr>
                <w:kern w:val="2"/>
              </w:rPr>
            </w:pPr>
            <w:r w:rsidRPr="00F54B83">
              <w:rPr>
                <w:kern w:val="2"/>
              </w:rPr>
              <w:t>Standardization of reference models</w:t>
            </w:r>
          </w:p>
        </w:tc>
        <w:tc>
          <w:tcPr>
            <w:tcW w:w="1351" w:type="dxa"/>
            <w:shd w:val="clear" w:color="auto" w:fill="auto"/>
            <w:vAlign w:val="center"/>
          </w:tcPr>
          <w:p w14:paraId="7BAE8AE9" w14:textId="77777777" w:rsidR="00D916BD" w:rsidRPr="00F54B83" w:rsidRDefault="00D916BD" w:rsidP="00793E31">
            <w:pPr>
              <w:spacing w:before="0" w:after="0" w:line="240" w:lineRule="auto"/>
              <w:jc w:val="center"/>
              <w:rPr>
                <w:lang w:eastAsia="zh-CN"/>
              </w:rPr>
            </w:pPr>
            <w:r w:rsidRPr="00F54B83">
              <w:rPr>
                <w:kern w:val="2"/>
              </w:rPr>
              <w:t>MI-Option 4</w:t>
            </w:r>
          </w:p>
        </w:tc>
        <w:tc>
          <w:tcPr>
            <w:tcW w:w="2090" w:type="dxa"/>
            <w:shd w:val="clear" w:color="auto" w:fill="auto"/>
            <w:vAlign w:val="center"/>
          </w:tcPr>
          <w:p w14:paraId="72140AD2" w14:textId="77777777" w:rsidR="00D916BD" w:rsidRPr="00F54B83" w:rsidRDefault="00D916BD" w:rsidP="00793E31">
            <w:pPr>
              <w:spacing w:before="0" w:after="0" w:line="240" w:lineRule="auto"/>
              <w:jc w:val="center"/>
              <w:rPr>
                <w:lang w:eastAsia="zh-CN"/>
              </w:rPr>
            </w:pPr>
            <w:r w:rsidRPr="00F54B83">
              <w:rPr>
                <w:kern w:val="2"/>
              </w:rPr>
              <w:t>Option 1</w:t>
            </w:r>
          </w:p>
        </w:tc>
        <w:tc>
          <w:tcPr>
            <w:tcW w:w="1466" w:type="dxa"/>
            <w:shd w:val="clear" w:color="auto" w:fill="auto"/>
            <w:vAlign w:val="center"/>
          </w:tcPr>
          <w:p w14:paraId="05F01600" w14:textId="77777777" w:rsidR="00D916BD" w:rsidRPr="00F54B83" w:rsidRDefault="00D916BD" w:rsidP="00793E31">
            <w:pPr>
              <w:spacing w:before="0" w:after="0" w:line="240" w:lineRule="auto"/>
              <w:jc w:val="center"/>
              <w:rPr>
                <w:lang w:eastAsia="zh-CN"/>
              </w:rPr>
            </w:pPr>
            <w:r w:rsidRPr="00F54B83">
              <w:rPr>
                <w:rFonts w:hint="eastAsia"/>
                <w:lang w:eastAsia="zh-CN"/>
              </w:rPr>
              <w:t>Y</w:t>
            </w:r>
            <w:r w:rsidRPr="00F54B83">
              <w:rPr>
                <w:lang w:eastAsia="zh-CN"/>
              </w:rPr>
              <w:t>es</w:t>
            </w:r>
          </w:p>
        </w:tc>
        <w:tc>
          <w:tcPr>
            <w:tcW w:w="3216" w:type="dxa"/>
            <w:shd w:val="clear" w:color="auto" w:fill="auto"/>
            <w:vAlign w:val="center"/>
          </w:tcPr>
          <w:p w14:paraId="6688AD47" w14:textId="22F25B69" w:rsidR="00D916BD" w:rsidRPr="00F54B83" w:rsidRDefault="00D916BD" w:rsidP="00793E31">
            <w:pPr>
              <w:spacing w:before="0" w:after="0" w:line="240" w:lineRule="auto"/>
              <w:rPr>
                <w:lang w:eastAsia="zh-CN"/>
              </w:rPr>
            </w:pPr>
            <w:r w:rsidRPr="00F54B83">
              <w:rPr>
                <w:lang w:eastAsia="zh-CN"/>
              </w:rPr>
              <w:t>MI-Option 4 (standardized reference model) can be applied to address the multi-vendor collaboration issue and model pairing issue.</w:t>
            </w:r>
            <w:r w:rsidR="00CB498D" w:rsidRPr="00F54B83">
              <w:rPr>
                <w:lang w:eastAsia="zh-CN"/>
              </w:rPr>
              <w:t xml:space="preserve"> However, the problem of reference model standardization needs to be further addressed.</w:t>
            </w:r>
          </w:p>
        </w:tc>
      </w:tr>
      <w:bookmarkEnd w:id="15"/>
      <w:bookmarkEnd w:id="16"/>
    </w:tbl>
    <w:p w14:paraId="638A3B3F" w14:textId="77777777" w:rsidR="00D916BD" w:rsidRPr="00F54B83" w:rsidRDefault="00D916BD">
      <w:pPr>
        <w:rPr>
          <w:lang w:eastAsia="zh-CN"/>
        </w:rPr>
      </w:pPr>
    </w:p>
    <w:p w14:paraId="277EF3EC" w14:textId="77777777" w:rsidR="00586E4B" w:rsidRPr="00F54B83" w:rsidRDefault="00B86DAB">
      <w:pPr>
        <w:pStyle w:val="2"/>
        <w:rPr>
          <w:lang w:eastAsia="zh-CN"/>
        </w:rPr>
      </w:pPr>
      <w:r w:rsidRPr="00F54B83">
        <w:rPr>
          <w:lang w:eastAsia="zh-CN"/>
        </w:rPr>
        <w:t>Model transfer/delivery</w:t>
      </w:r>
    </w:p>
    <w:p w14:paraId="4C606C24" w14:textId="77777777" w:rsidR="00586E4B" w:rsidRPr="00F54B83" w:rsidRDefault="00B86DAB">
      <w:pPr>
        <w:rPr>
          <w:lang w:eastAsia="zh-CN"/>
        </w:rPr>
      </w:pPr>
      <w:r w:rsidRPr="00F54B83">
        <w:rPr>
          <w:rFonts w:hint="eastAsia"/>
          <w:lang w:eastAsia="zh-CN"/>
        </w:rPr>
        <w:t>D</w:t>
      </w:r>
      <w:r w:rsidRPr="00F54B83">
        <w:rPr>
          <w:lang w:eastAsia="zh-CN"/>
        </w:rPr>
        <w:t xml:space="preserve">uring Rel-18 study, RAN1 has agreed the following cases of model transfer/delivery. </w:t>
      </w:r>
    </w:p>
    <w:p w14:paraId="2A217EE4" w14:textId="77777777" w:rsidR="00586E4B" w:rsidRPr="00F54B83" w:rsidRDefault="00586E4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877"/>
        <w:gridCol w:w="1577"/>
        <w:gridCol w:w="1950"/>
      </w:tblGrid>
      <w:tr w:rsidR="00F54B83" w:rsidRPr="00F54B83" w14:paraId="28852E9B" w14:textId="77777777">
        <w:trPr>
          <w:jc w:val="center"/>
        </w:trPr>
        <w:tc>
          <w:tcPr>
            <w:tcW w:w="666" w:type="dxa"/>
            <w:shd w:val="clear" w:color="auto" w:fill="D9D9D9" w:themeFill="background1" w:themeFillShade="D9"/>
          </w:tcPr>
          <w:p w14:paraId="620DB430" w14:textId="77777777" w:rsidR="00586E4B" w:rsidRPr="00F54B83" w:rsidRDefault="00B86DAB">
            <w:pPr>
              <w:spacing w:after="0"/>
              <w:rPr>
                <w:b/>
                <w:szCs w:val="18"/>
              </w:rPr>
            </w:pPr>
            <w:r w:rsidRPr="00F54B83">
              <w:rPr>
                <w:b/>
                <w:szCs w:val="18"/>
              </w:rPr>
              <w:t>Case</w:t>
            </w:r>
          </w:p>
        </w:tc>
        <w:tc>
          <w:tcPr>
            <w:tcW w:w="3877" w:type="dxa"/>
            <w:shd w:val="clear" w:color="auto" w:fill="D9D9D9" w:themeFill="background1" w:themeFillShade="D9"/>
          </w:tcPr>
          <w:p w14:paraId="42C67A97" w14:textId="77777777" w:rsidR="00586E4B" w:rsidRPr="00F54B83" w:rsidRDefault="00B86DAB">
            <w:pPr>
              <w:spacing w:after="0"/>
              <w:rPr>
                <w:b/>
                <w:szCs w:val="18"/>
              </w:rPr>
            </w:pPr>
            <w:r w:rsidRPr="00F54B83">
              <w:rPr>
                <w:b/>
                <w:szCs w:val="18"/>
              </w:rPr>
              <w:t>Model delivery/transfer</w:t>
            </w:r>
          </w:p>
        </w:tc>
        <w:tc>
          <w:tcPr>
            <w:tcW w:w="1577" w:type="dxa"/>
            <w:shd w:val="clear" w:color="auto" w:fill="D9D9D9" w:themeFill="background1" w:themeFillShade="D9"/>
          </w:tcPr>
          <w:p w14:paraId="5359D4F0" w14:textId="77777777" w:rsidR="00586E4B" w:rsidRPr="00F54B83" w:rsidRDefault="00B86DAB">
            <w:pPr>
              <w:spacing w:after="0"/>
              <w:rPr>
                <w:b/>
                <w:szCs w:val="18"/>
              </w:rPr>
            </w:pPr>
            <w:r w:rsidRPr="00F54B83">
              <w:rPr>
                <w:b/>
                <w:szCs w:val="18"/>
              </w:rPr>
              <w:t>Model storage location</w:t>
            </w:r>
          </w:p>
        </w:tc>
        <w:tc>
          <w:tcPr>
            <w:tcW w:w="1950" w:type="dxa"/>
            <w:shd w:val="clear" w:color="auto" w:fill="D9D9D9" w:themeFill="background1" w:themeFillShade="D9"/>
          </w:tcPr>
          <w:p w14:paraId="384ACC1C" w14:textId="77777777" w:rsidR="00586E4B" w:rsidRPr="00F54B83" w:rsidRDefault="00B86DAB">
            <w:pPr>
              <w:spacing w:after="0"/>
              <w:rPr>
                <w:b/>
                <w:szCs w:val="18"/>
              </w:rPr>
            </w:pPr>
            <w:r w:rsidRPr="00F54B83">
              <w:rPr>
                <w:b/>
                <w:szCs w:val="18"/>
              </w:rPr>
              <w:t>Training location</w:t>
            </w:r>
          </w:p>
        </w:tc>
      </w:tr>
      <w:tr w:rsidR="00F54B83" w:rsidRPr="00F54B83" w14:paraId="0235338E" w14:textId="77777777">
        <w:trPr>
          <w:jc w:val="center"/>
        </w:trPr>
        <w:tc>
          <w:tcPr>
            <w:tcW w:w="666" w:type="dxa"/>
            <w:shd w:val="clear" w:color="auto" w:fill="auto"/>
          </w:tcPr>
          <w:p w14:paraId="1859C162" w14:textId="77777777" w:rsidR="00586E4B" w:rsidRPr="00F54B83" w:rsidRDefault="00B86DAB">
            <w:pPr>
              <w:spacing w:after="0"/>
              <w:rPr>
                <w:b/>
                <w:szCs w:val="18"/>
              </w:rPr>
            </w:pPr>
            <w:r w:rsidRPr="00F54B83">
              <w:rPr>
                <w:b/>
                <w:szCs w:val="18"/>
              </w:rPr>
              <w:t>y</w:t>
            </w:r>
          </w:p>
        </w:tc>
        <w:tc>
          <w:tcPr>
            <w:tcW w:w="3877" w:type="dxa"/>
            <w:shd w:val="clear" w:color="auto" w:fill="auto"/>
          </w:tcPr>
          <w:p w14:paraId="465C949C" w14:textId="77777777" w:rsidR="00586E4B" w:rsidRPr="00F54B83" w:rsidRDefault="00B86DAB">
            <w:pPr>
              <w:spacing w:after="0"/>
              <w:rPr>
                <w:szCs w:val="18"/>
              </w:rPr>
            </w:pPr>
            <w:r w:rsidRPr="00F54B83">
              <w:rPr>
                <w:szCs w:val="18"/>
              </w:rPr>
              <w:t>model delivery (if needed) over-the-top.</w:t>
            </w:r>
          </w:p>
        </w:tc>
        <w:tc>
          <w:tcPr>
            <w:tcW w:w="1577" w:type="dxa"/>
            <w:shd w:val="clear" w:color="auto" w:fill="auto"/>
          </w:tcPr>
          <w:p w14:paraId="68BDED80" w14:textId="77777777" w:rsidR="00586E4B" w:rsidRPr="00F54B83" w:rsidRDefault="00B86DAB">
            <w:pPr>
              <w:spacing w:after="0"/>
              <w:rPr>
                <w:szCs w:val="18"/>
              </w:rPr>
            </w:pPr>
            <w:r w:rsidRPr="00F54B83">
              <w:rPr>
                <w:szCs w:val="18"/>
              </w:rPr>
              <w:t>Outside 3gpp Network</w:t>
            </w:r>
          </w:p>
        </w:tc>
        <w:tc>
          <w:tcPr>
            <w:tcW w:w="1950" w:type="dxa"/>
            <w:shd w:val="clear" w:color="auto" w:fill="auto"/>
          </w:tcPr>
          <w:p w14:paraId="594D369E" w14:textId="77777777" w:rsidR="00586E4B" w:rsidRPr="00F54B83" w:rsidRDefault="00B86DAB">
            <w:pPr>
              <w:spacing w:after="0"/>
              <w:rPr>
                <w:szCs w:val="18"/>
              </w:rPr>
            </w:pPr>
            <w:r w:rsidRPr="00F54B83">
              <w:rPr>
                <w:szCs w:val="18"/>
              </w:rPr>
              <w:t>UE-side / NW-side / neutral site</w:t>
            </w:r>
          </w:p>
        </w:tc>
      </w:tr>
      <w:tr w:rsidR="00F54B83" w:rsidRPr="00F54B83" w14:paraId="7F1B220A" w14:textId="77777777">
        <w:trPr>
          <w:jc w:val="center"/>
        </w:trPr>
        <w:tc>
          <w:tcPr>
            <w:tcW w:w="666" w:type="dxa"/>
            <w:shd w:val="clear" w:color="auto" w:fill="auto"/>
          </w:tcPr>
          <w:p w14:paraId="4E076E21" w14:textId="77777777" w:rsidR="00586E4B" w:rsidRPr="00F54B83" w:rsidRDefault="00B86DAB">
            <w:pPr>
              <w:spacing w:after="0"/>
              <w:rPr>
                <w:b/>
                <w:szCs w:val="18"/>
              </w:rPr>
            </w:pPr>
            <w:r w:rsidRPr="00F54B83">
              <w:rPr>
                <w:b/>
                <w:szCs w:val="18"/>
              </w:rPr>
              <w:t>z1</w:t>
            </w:r>
          </w:p>
        </w:tc>
        <w:tc>
          <w:tcPr>
            <w:tcW w:w="3877" w:type="dxa"/>
            <w:shd w:val="clear" w:color="auto" w:fill="auto"/>
          </w:tcPr>
          <w:p w14:paraId="0E18D3E4" w14:textId="77777777" w:rsidR="00586E4B" w:rsidRPr="00F54B83" w:rsidRDefault="00B86DAB">
            <w:pPr>
              <w:spacing w:after="0"/>
              <w:rPr>
                <w:szCs w:val="18"/>
              </w:rPr>
            </w:pPr>
            <w:r w:rsidRPr="00F54B83">
              <w:rPr>
                <w:szCs w:val="18"/>
              </w:rPr>
              <w:t>model transfer in proprietary format.</w:t>
            </w:r>
          </w:p>
        </w:tc>
        <w:tc>
          <w:tcPr>
            <w:tcW w:w="1577" w:type="dxa"/>
            <w:shd w:val="clear" w:color="auto" w:fill="auto"/>
          </w:tcPr>
          <w:p w14:paraId="69858B85" w14:textId="77777777" w:rsidR="00586E4B" w:rsidRPr="00F54B83" w:rsidRDefault="00B86DAB">
            <w:pPr>
              <w:spacing w:after="0"/>
              <w:rPr>
                <w:szCs w:val="18"/>
              </w:rPr>
            </w:pPr>
            <w:r w:rsidRPr="00F54B83">
              <w:rPr>
                <w:szCs w:val="18"/>
              </w:rPr>
              <w:t>3GPP Network</w:t>
            </w:r>
          </w:p>
        </w:tc>
        <w:tc>
          <w:tcPr>
            <w:tcW w:w="1950" w:type="dxa"/>
            <w:shd w:val="clear" w:color="auto" w:fill="auto"/>
          </w:tcPr>
          <w:p w14:paraId="43466846" w14:textId="77777777" w:rsidR="00586E4B" w:rsidRPr="00F54B83" w:rsidRDefault="00B86DAB">
            <w:pPr>
              <w:spacing w:after="0"/>
              <w:rPr>
                <w:szCs w:val="18"/>
              </w:rPr>
            </w:pPr>
            <w:r w:rsidRPr="00F54B83">
              <w:rPr>
                <w:szCs w:val="18"/>
              </w:rPr>
              <w:t>UE-side / neutral site</w:t>
            </w:r>
          </w:p>
        </w:tc>
      </w:tr>
      <w:tr w:rsidR="00F54B83" w:rsidRPr="00F54B83" w14:paraId="34688FB3" w14:textId="77777777">
        <w:trPr>
          <w:jc w:val="center"/>
        </w:trPr>
        <w:tc>
          <w:tcPr>
            <w:tcW w:w="666" w:type="dxa"/>
            <w:shd w:val="clear" w:color="auto" w:fill="auto"/>
          </w:tcPr>
          <w:p w14:paraId="4EF5C6F4" w14:textId="77777777" w:rsidR="00586E4B" w:rsidRPr="00F54B83" w:rsidRDefault="00B86DAB">
            <w:pPr>
              <w:spacing w:after="0"/>
              <w:rPr>
                <w:b/>
                <w:szCs w:val="18"/>
              </w:rPr>
            </w:pPr>
            <w:r w:rsidRPr="00F54B83">
              <w:rPr>
                <w:b/>
                <w:szCs w:val="18"/>
              </w:rPr>
              <w:t>z2</w:t>
            </w:r>
          </w:p>
        </w:tc>
        <w:tc>
          <w:tcPr>
            <w:tcW w:w="3877" w:type="dxa"/>
            <w:shd w:val="clear" w:color="auto" w:fill="auto"/>
          </w:tcPr>
          <w:p w14:paraId="45DE5914" w14:textId="77777777" w:rsidR="00586E4B" w:rsidRPr="00F54B83" w:rsidRDefault="00B86DAB">
            <w:pPr>
              <w:spacing w:after="0"/>
              <w:rPr>
                <w:szCs w:val="18"/>
              </w:rPr>
            </w:pPr>
            <w:r w:rsidRPr="00F54B83">
              <w:rPr>
                <w:szCs w:val="18"/>
              </w:rPr>
              <w:t>model transfer in proprietary format.</w:t>
            </w:r>
          </w:p>
        </w:tc>
        <w:tc>
          <w:tcPr>
            <w:tcW w:w="1577" w:type="dxa"/>
            <w:shd w:val="clear" w:color="auto" w:fill="auto"/>
          </w:tcPr>
          <w:p w14:paraId="7E0C3751" w14:textId="77777777" w:rsidR="00586E4B" w:rsidRPr="00F54B83" w:rsidRDefault="00B86DAB">
            <w:pPr>
              <w:spacing w:after="0"/>
              <w:rPr>
                <w:szCs w:val="18"/>
              </w:rPr>
            </w:pPr>
            <w:r w:rsidRPr="00F54B83">
              <w:rPr>
                <w:szCs w:val="18"/>
              </w:rPr>
              <w:t>3GPP Network</w:t>
            </w:r>
          </w:p>
        </w:tc>
        <w:tc>
          <w:tcPr>
            <w:tcW w:w="1950" w:type="dxa"/>
            <w:shd w:val="clear" w:color="auto" w:fill="auto"/>
          </w:tcPr>
          <w:p w14:paraId="35B32393" w14:textId="77777777" w:rsidR="00586E4B" w:rsidRPr="00F54B83" w:rsidRDefault="00B86DAB">
            <w:pPr>
              <w:spacing w:after="0"/>
              <w:rPr>
                <w:szCs w:val="18"/>
              </w:rPr>
            </w:pPr>
            <w:r w:rsidRPr="00F54B83">
              <w:rPr>
                <w:szCs w:val="18"/>
              </w:rPr>
              <w:t>NW-side</w:t>
            </w:r>
          </w:p>
        </w:tc>
      </w:tr>
      <w:tr w:rsidR="00F54B83" w:rsidRPr="00F54B83" w14:paraId="2C98A325" w14:textId="77777777">
        <w:trPr>
          <w:jc w:val="center"/>
        </w:trPr>
        <w:tc>
          <w:tcPr>
            <w:tcW w:w="666" w:type="dxa"/>
            <w:shd w:val="clear" w:color="auto" w:fill="auto"/>
          </w:tcPr>
          <w:p w14:paraId="2A5DA2F1" w14:textId="77777777" w:rsidR="00586E4B" w:rsidRPr="00F54B83" w:rsidRDefault="00B86DAB">
            <w:pPr>
              <w:spacing w:after="0"/>
              <w:rPr>
                <w:b/>
                <w:szCs w:val="18"/>
              </w:rPr>
            </w:pPr>
            <w:r w:rsidRPr="00F54B83">
              <w:rPr>
                <w:b/>
                <w:szCs w:val="18"/>
              </w:rPr>
              <w:t>z3</w:t>
            </w:r>
          </w:p>
        </w:tc>
        <w:tc>
          <w:tcPr>
            <w:tcW w:w="3877" w:type="dxa"/>
            <w:shd w:val="clear" w:color="auto" w:fill="auto"/>
          </w:tcPr>
          <w:p w14:paraId="6540B404" w14:textId="77777777" w:rsidR="00586E4B" w:rsidRPr="00F54B83" w:rsidRDefault="00B86DAB">
            <w:pPr>
              <w:spacing w:after="0"/>
              <w:rPr>
                <w:szCs w:val="18"/>
              </w:rPr>
            </w:pPr>
            <w:r w:rsidRPr="00F54B83">
              <w:rPr>
                <w:szCs w:val="18"/>
              </w:rPr>
              <w:t>model transfer in open format.</w:t>
            </w:r>
          </w:p>
        </w:tc>
        <w:tc>
          <w:tcPr>
            <w:tcW w:w="1577" w:type="dxa"/>
            <w:shd w:val="clear" w:color="auto" w:fill="auto"/>
          </w:tcPr>
          <w:p w14:paraId="7E46EDB1" w14:textId="77777777" w:rsidR="00586E4B" w:rsidRPr="00F54B83" w:rsidRDefault="00B86DAB">
            <w:pPr>
              <w:spacing w:after="0"/>
              <w:rPr>
                <w:szCs w:val="18"/>
              </w:rPr>
            </w:pPr>
            <w:r w:rsidRPr="00F54B83">
              <w:rPr>
                <w:szCs w:val="18"/>
              </w:rPr>
              <w:t>3GPP Network</w:t>
            </w:r>
          </w:p>
        </w:tc>
        <w:tc>
          <w:tcPr>
            <w:tcW w:w="1950" w:type="dxa"/>
            <w:shd w:val="clear" w:color="auto" w:fill="auto"/>
          </w:tcPr>
          <w:p w14:paraId="0219A341" w14:textId="77777777" w:rsidR="00586E4B" w:rsidRPr="00F54B83" w:rsidRDefault="00B86DAB">
            <w:pPr>
              <w:spacing w:after="0"/>
              <w:rPr>
                <w:szCs w:val="18"/>
              </w:rPr>
            </w:pPr>
            <w:r w:rsidRPr="00F54B83">
              <w:rPr>
                <w:szCs w:val="18"/>
              </w:rPr>
              <w:t>UE-side / neutral site</w:t>
            </w:r>
          </w:p>
        </w:tc>
      </w:tr>
      <w:tr w:rsidR="00F54B83" w:rsidRPr="00F54B83" w14:paraId="7F79185F" w14:textId="77777777">
        <w:trPr>
          <w:jc w:val="center"/>
        </w:trPr>
        <w:tc>
          <w:tcPr>
            <w:tcW w:w="666" w:type="dxa"/>
            <w:shd w:val="clear" w:color="auto" w:fill="auto"/>
          </w:tcPr>
          <w:p w14:paraId="76B79490" w14:textId="77777777" w:rsidR="00586E4B" w:rsidRPr="00F54B83" w:rsidRDefault="00B86DAB">
            <w:pPr>
              <w:spacing w:after="0"/>
              <w:rPr>
                <w:b/>
                <w:szCs w:val="18"/>
              </w:rPr>
            </w:pPr>
            <w:r w:rsidRPr="00F54B83">
              <w:rPr>
                <w:b/>
                <w:szCs w:val="18"/>
              </w:rPr>
              <w:t>z4</w:t>
            </w:r>
          </w:p>
        </w:tc>
        <w:tc>
          <w:tcPr>
            <w:tcW w:w="3877" w:type="dxa"/>
            <w:shd w:val="clear" w:color="auto" w:fill="auto"/>
          </w:tcPr>
          <w:p w14:paraId="7BCB4C26" w14:textId="77777777" w:rsidR="00586E4B" w:rsidRPr="00F54B83" w:rsidRDefault="00B86DAB">
            <w:pPr>
              <w:spacing w:after="0"/>
              <w:rPr>
                <w:szCs w:val="18"/>
              </w:rPr>
            </w:pPr>
            <w:r w:rsidRPr="00F54B83">
              <w:rPr>
                <w:szCs w:val="18"/>
              </w:rPr>
              <w:t xml:space="preserve">model transfer in open format of a </w:t>
            </w:r>
            <w:r w:rsidRPr="00F54B83">
              <w:rPr>
                <w:i/>
                <w:iCs/>
                <w:szCs w:val="18"/>
              </w:rPr>
              <w:t>known model structure</w:t>
            </w:r>
            <w:r w:rsidRPr="00F54B83">
              <w:rPr>
                <w:szCs w:val="18"/>
              </w:rPr>
              <w:t xml:space="preserve"> at UE, i.e., an exact model structure as has been previously identified between NW and UE and for which the UE has explicitly indicated its support. </w:t>
            </w:r>
          </w:p>
        </w:tc>
        <w:tc>
          <w:tcPr>
            <w:tcW w:w="1577" w:type="dxa"/>
            <w:shd w:val="clear" w:color="auto" w:fill="auto"/>
          </w:tcPr>
          <w:p w14:paraId="4135471D" w14:textId="77777777" w:rsidR="00586E4B" w:rsidRPr="00F54B83" w:rsidRDefault="00B86DAB">
            <w:pPr>
              <w:spacing w:after="0"/>
              <w:rPr>
                <w:szCs w:val="18"/>
              </w:rPr>
            </w:pPr>
            <w:r w:rsidRPr="00F54B83">
              <w:rPr>
                <w:szCs w:val="18"/>
              </w:rPr>
              <w:t>3GPP Network</w:t>
            </w:r>
          </w:p>
        </w:tc>
        <w:tc>
          <w:tcPr>
            <w:tcW w:w="1950" w:type="dxa"/>
            <w:shd w:val="clear" w:color="auto" w:fill="auto"/>
          </w:tcPr>
          <w:p w14:paraId="33F6005F" w14:textId="77777777" w:rsidR="00586E4B" w:rsidRPr="00F54B83" w:rsidRDefault="00B86DAB">
            <w:pPr>
              <w:spacing w:after="0"/>
              <w:rPr>
                <w:szCs w:val="18"/>
              </w:rPr>
            </w:pPr>
            <w:r w:rsidRPr="00F54B83">
              <w:rPr>
                <w:szCs w:val="18"/>
              </w:rPr>
              <w:t>NW-side</w:t>
            </w:r>
          </w:p>
        </w:tc>
      </w:tr>
      <w:tr w:rsidR="00586E4B" w:rsidRPr="00F54B83" w14:paraId="7E211D00" w14:textId="77777777">
        <w:trPr>
          <w:jc w:val="center"/>
        </w:trPr>
        <w:tc>
          <w:tcPr>
            <w:tcW w:w="666" w:type="dxa"/>
            <w:shd w:val="clear" w:color="auto" w:fill="auto"/>
          </w:tcPr>
          <w:p w14:paraId="63A8E8E0" w14:textId="77777777" w:rsidR="00586E4B" w:rsidRPr="00F54B83" w:rsidRDefault="00B86DAB">
            <w:pPr>
              <w:spacing w:after="0"/>
              <w:rPr>
                <w:b/>
                <w:szCs w:val="18"/>
              </w:rPr>
            </w:pPr>
            <w:r w:rsidRPr="00F54B83">
              <w:rPr>
                <w:b/>
                <w:szCs w:val="18"/>
              </w:rPr>
              <w:t>z5</w:t>
            </w:r>
          </w:p>
        </w:tc>
        <w:tc>
          <w:tcPr>
            <w:tcW w:w="3877" w:type="dxa"/>
            <w:shd w:val="clear" w:color="auto" w:fill="auto"/>
          </w:tcPr>
          <w:p w14:paraId="61FAB6A9" w14:textId="77777777" w:rsidR="00586E4B" w:rsidRPr="00F54B83" w:rsidRDefault="00B86DAB">
            <w:pPr>
              <w:spacing w:after="0"/>
              <w:rPr>
                <w:szCs w:val="18"/>
              </w:rPr>
            </w:pPr>
            <w:r w:rsidRPr="00F54B83">
              <w:rPr>
                <w:szCs w:val="18"/>
              </w:rPr>
              <w:t xml:space="preserve">model transfer in open format of </w:t>
            </w:r>
            <w:r w:rsidRPr="00F54B83">
              <w:rPr>
                <w:i/>
                <w:iCs/>
                <w:szCs w:val="18"/>
              </w:rPr>
              <w:t>an unknown model structure</w:t>
            </w:r>
            <w:r w:rsidRPr="00F54B83">
              <w:rPr>
                <w:szCs w:val="18"/>
              </w:rPr>
              <w:t xml:space="preserve"> at UE, i.e., any other model structure not covered in z4, including any model structure that is only partially known.</w:t>
            </w:r>
          </w:p>
        </w:tc>
        <w:tc>
          <w:tcPr>
            <w:tcW w:w="1577" w:type="dxa"/>
            <w:shd w:val="clear" w:color="auto" w:fill="auto"/>
          </w:tcPr>
          <w:p w14:paraId="6A3E50B3" w14:textId="77777777" w:rsidR="00586E4B" w:rsidRPr="00F54B83" w:rsidRDefault="00B86DAB">
            <w:pPr>
              <w:spacing w:after="0"/>
              <w:rPr>
                <w:szCs w:val="18"/>
              </w:rPr>
            </w:pPr>
            <w:r w:rsidRPr="00F54B83">
              <w:rPr>
                <w:szCs w:val="18"/>
              </w:rPr>
              <w:t>3GPP Network</w:t>
            </w:r>
          </w:p>
        </w:tc>
        <w:tc>
          <w:tcPr>
            <w:tcW w:w="1950" w:type="dxa"/>
            <w:shd w:val="clear" w:color="auto" w:fill="auto"/>
          </w:tcPr>
          <w:p w14:paraId="73AAE506" w14:textId="77777777" w:rsidR="00586E4B" w:rsidRPr="00F54B83" w:rsidRDefault="00B86DAB">
            <w:pPr>
              <w:spacing w:after="0"/>
              <w:rPr>
                <w:szCs w:val="18"/>
              </w:rPr>
            </w:pPr>
            <w:r w:rsidRPr="00F54B83">
              <w:rPr>
                <w:szCs w:val="18"/>
              </w:rPr>
              <w:t>NW-side</w:t>
            </w:r>
          </w:p>
        </w:tc>
      </w:tr>
    </w:tbl>
    <w:p w14:paraId="576272B9" w14:textId="77777777" w:rsidR="00586E4B" w:rsidRPr="00F54B83" w:rsidRDefault="00586E4B">
      <w:pPr>
        <w:rPr>
          <w:lang w:eastAsia="zh-CN"/>
        </w:rPr>
      </w:pPr>
    </w:p>
    <w:p w14:paraId="76D8086F" w14:textId="77777777" w:rsidR="00586E4B" w:rsidRPr="00F54B83" w:rsidRDefault="00B86DAB">
      <w:pPr>
        <w:rPr>
          <w:lang w:eastAsia="zh-CN"/>
        </w:rPr>
      </w:pPr>
      <w:r w:rsidRPr="00F54B83">
        <w:rPr>
          <w:rFonts w:hint="eastAsia"/>
          <w:lang w:eastAsia="zh-CN"/>
        </w:rPr>
        <w:t>I</w:t>
      </w:r>
      <w:r w:rsidRPr="00F54B83">
        <w:rPr>
          <w:lang w:eastAsia="zh-CN"/>
        </w:rPr>
        <w:t>n RAN1#115 meeting, the comparison among these cases were summarized as following.</w:t>
      </w:r>
    </w:p>
    <w:tbl>
      <w:tblPr>
        <w:tblStyle w:val="afd"/>
        <w:tblW w:w="0" w:type="auto"/>
        <w:tblLook w:val="04A0" w:firstRow="1" w:lastRow="0" w:firstColumn="1" w:lastColumn="0" w:noHBand="0" w:noVBand="1"/>
      </w:tblPr>
      <w:tblGrid>
        <w:gridCol w:w="9629"/>
      </w:tblGrid>
      <w:tr w:rsidR="00586E4B" w:rsidRPr="00F54B83" w14:paraId="2F9C7CE3" w14:textId="77777777">
        <w:tc>
          <w:tcPr>
            <w:tcW w:w="9629" w:type="dxa"/>
          </w:tcPr>
          <w:p w14:paraId="58C8735F" w14:textId="77777777" w:rsidR="00586E4B" w:rsidRPr="00F54B83" w:rsidRDefault="00B86DAB">
            <w:pPr>
              <w:spacing w:before="0" w:after="0" w:line="240" w:lineRule="auto"/>
              <w:rPr>
                <w:rFonts w:eastAsia="Batang"/>
                <w:b/>
                <w:bCs/>
                <w:iCs/>
                <w:highlight w:val="green"/>
              </w:rPr>
            </w:pPr>
            <w:r w:rsidRPr="00F54B83">
              <w:rPr>
                <w:rFonts w:eastAsia="Batang"/>
                <w:b/>
                <w:bCs/>
                <w:iCs/>
                <w:highlight w:val="green"/>
              </w:rPr>
              <w:t>Agreement</w:t>
            </w:r>
          </w:p>
          <w:p w14:paraId="1CFEF6D4" w14:textId="77777777" w:rsidR="00586E4B" w:rsidRPr="00F54B83" w:rsidRDefault="00B86DAB">
            <w:pPr>
              <w:spacing w:before="0" w:after="0" w:line="240" w:lineRule="auto"/>
              <w:rPr>
                <w:rFonts w:eastAsia="Batang"/>
                <w:lang w:eastAsia="zh-CN"/>
              </w:rPr>
            </w:pPr>
            <w:r w:rsidRPr="00F54B83">
              <w:rPr>
                <w:rFonts w:eastAsia="Batang"/>
              </w:rPr>
              <w:t xml:space="preserve">For model delivery/transfer to UE (for </w:t>
            </w:r>
            <w:r w:rsidRPr="00F54B83">
              <w:rPr>
                <w:rFonts w:eastAsia="Batang"/>
                <w:lang w:eastAsia="zh-CN"/>
              </w:rPr>
              <w:t>UE-side models and UE-part of two-sided models):</w:t>
            </w:r>
          </w:p>
          <w:p w14:paraId="7C4FEB65" w14:textId="77777777" w:rsidR="00586E4B" w:rsidRPr="00F54B83" w:rsidRDefault="00B86DAB" w:rsidP="00E6680E">
            <w:pPr>
              <w:numPr>
                <w:ilvl w:val="0"/>
                <w:numId w:val="19"/>
              </w:numPr>
              <w:spacing w:before="0" w:after="0" w:line="240" w:lineRule="auto"/>
              <w:rPr>
                <w:rFonts w:eastAsia="Batang"/>
              </w:rPr>
            </w:pPr>
            <w:r w:rsidRPr="00F54B83">
              <w:rPr>
                <w:rFonts w:eastAsia="Batang"/>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1066D5E" w14:textId="77777777" w:rsidR="00586E4B" w:rsidRPr="00F54B83" w:rsidRDefault="00B86DAB" w:rsidP="00E6680E">
            <w:pPr>
              <w:numPr>
                <w:ilvl w:val="0"/>
                <w:numId w:val="19"/>
              </w:numPr>
              <w:spacing w:before="0" w:after="0" w:line="240" w:lineRule="auto"/>
              <w:rPr>
                <w:rFonts w:eastAsia="Batang"/>
              </w:rPr>
            </w:pPr>
            <w:r w:rsidRPr="00F54B83">
              <w:rPr>
                <w:rFonts w:eastAsia="Batang"/>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E9E6360" w14:textId="77777777" w:rsidR="00586E4B" w:rsidRPr="00F54B83" w:rsidRDefault="00B86DAB" w:rsidP="00E6680E">
            <w:pPr>
              <w:numPr>
                <w:ilvl w:val="0"/>
                <w:numId w:val="19"/>
              </w:numPr>
              <w:spacing w:before="0" w:after="0" w:line="240" w:lineRule="auto"/>
              <w:rPr>
                <w:rFonts w:eastAsia="Batang"/>
              </w:rPr>
            </w:pPr>
            <w:r w:rsidRPr="00F54B83">
              <w:rPr>
                <w:rFonts w:eastAsia="Batang"/>
              </w:rPr>
              <w:t>For model trained at network side, Case y (w/ network-side training) and Case z2 may incur the burden of offline cross-vendor collaboration such as sending a model to the UE-side and/or compiling a model.</w:t>
            </w:r>
          </w:p>
          <w:p w14:paraId="6D572480" w14:textId="77777777" w:rsidR="00586E4B" w:rsidRPr="00F54B83" w:rsidRDefault="00B86DAB" w:rsidP="00E6680E">
            <w:pPr>
              <w:numPr>
                <w:ilvl w:val="0"/>
                <w:numId w:val="19"/>
              </w:numPr>
              <w:spacing w:before="0" w:after="0" w:line="240" w:lineRule="auto"/>
              <w:rPr>
                <w:rFonts w:eastAsia="Batang"/>
              </w:rPr>
            </w:pPr>
            <w:r w:rsidRPr="00F54B83">
              <w:rPr>
                <w:rFonts w:eastAsia="Batang"/>
              </w:rPr>
              <w:t>For model trained at UE side/neutral site, Case z1 and Case z3 may incur the burden of offline cross-vendor collaboration to send the trained model from the UE-side to the network, compared to Case y (w/ UE-side training) which does not have such burden.</w:t>
            </w:r>
          </w:p>
          <w:p w14:paraId="43203F68" w14:textId="77777777" w:rsidR="00586E4B" w:rsidRPr="00F54B83" w:rsidRDefault="00B86DAB" w:rsidP="00E6680E">
            <w:pPr>
              <w:numPr>
                <w:ilvl w:val="0"/>
                <w:numId w:val="19"/>
              </w:numPr>
              <w:spacing w:before="0" w:after="0" w:line="240" w:lineRule="auto"/>
              <w:rPr>
                <w:rFonts w:eastAsia="Batang"/>
              </w:rPr>
            </w:pPr>
            <w:r w:rsidRPr="00F54B83">
              <w:rPr>
                <w:rFonts w:eastAsia="Batang"/>
              </w:rPr>
              <w:t>Model storage at the 3gpp network, compared to storing the model outside the 3gpp network, may come with 3gpp network side burden on model maintenance/storage.</w:t>
            </w:r>
          </w:p>
          <w:p w14:paraId="472D4AD4" w14:textId="77777777" w:rsidR="00586E4B" w:rsidRPr="00F54B83" w:rsidRDefault="00B86DAB" w:rsidP="00E6680E">
            <w:pPr>
              <w:numPr>
                <w:ilvl w:val="0"/>
                <w:numId w:val="19"/>
              </w:numPr>
              <w:spacing w:before="0" w:after="0" w:line="240" w:lineRule="auto"/>
              <w:rPr>
                <w:rFonts w:eastAsia="Batang"/>
              </w:rPr>
            </w:pPr>
            <w:r w:rsidRPr="00F54B83">
              <w:rPr>
                <w:rFonts w:eastAsia="Batang"/>
              </w:rPr>
              <w:t>Proprietary design disclosure concern may arise from model training and/or model storage at the network side compared to other cases (such as case y with UE side training) which does not have such issue.</w:t>
            </w:r>
          </w:p>
        </w:tc>
      </w:tr>
    </w:tbl>
    <w:p w14:paraId="216FCA16" w14:textId="77777777" w:rsidR="00586E4B" w:rsidRPr="00F54B83" w:rsidRDefault="00586E4B">
      <w:pPr>
        <w:rPr>
          <w:lang w:eastAsia="zh-CN"/>
        </w:rPr>
      </w:pPr>
    </w:p>
    <w:p w14:paraId="58A87B9E" w14:textId="3AF6640B" w:rsidR="00586E4B" w:rsidRPr="00F54B83" w:rsidRDefault="00B86DAB">
      <w:pPr>
        <w:rPr>
          <w:lang w:eastAsia="zh-CN"/>
        </w:rPr>
      </w:pPr>
      <w:r w:rsidRPr="00F54B83">
        <w:rPr>
          <w:rFonts w:hint="eastAsia"/>
          <w:lang w:eastAsia="zh-CN"/>
        </w:rPr>
        <w:t>F</w:t>
      </w:r>
      <w:r w:rsidRPr="00F54B83">
        <w:rPr>
          <w:lang w:eastAsia="zh-CN"/>
        </w:rPr>
        <w:t xml:space="preserve">or UE-side model, </w:t>
      </w:r>
      <w:r w:rsidRPr="00F54B83">
        <w:rPr>
          <w:rFonts w:hint="eastAsia"/>
          <w:lang w:val="en-US" w:eastAsia="zh-CN"/>
        </w:rPr>
        <w:t xml:space="preserve">an example of </w:t>
      </w:r>
      <w:r w:rsidRPr="00F54B83">
        <w:rPr>
          <w:lang w:eastAsia="zh-CN"/>
        </w:rPr>
        <w:t xml:space="preserve">the model transfer (Alt.1) vs UE-side training (Alt.2) can be depicted as following. The main motivation to support model transfer for UE-side model is to handle the network-side additional condition. </w:t>
      </w:r>
      <w:r w:rsidRPr="00F54B83">
        <w:rPr>
          <w:lang w:eastAsia="zh-CN"/>
        </w:rPr>
        <w:lastRenderedPageBreak/>
        <w:t xml:space="preserve">However, </w:t>
      </w:r>
      <w:r w:rsidR="00F25EB3" w:rsidRPr="00F54B83">
        <w:rPr>
          <w:lang w:eastAsia="zh-CN"/>
        </w:rPr>
        <w:t>there are</w:t>
      </w:r>
      <w:r w:rsidRPr="00F54B83">
        <w:rPr>
          <w:lang w:eastAsia="zh-CN"/>
        </w:rPr>
        <w:t xml:space="preserve"> no concrete additional condition</w:t>
      </w:r>
      <w:r w:rsidR="00F25EB3" w:rsidRPr="00F54B83">
        <w:rPr>
          <w:lang w:eastAsia="zh-CN"/>
        </w:rPr>
        <w:t>s</w:t>
      </w:r>
      <w:r w:rsidRPr="00F54B83">
        <w:rPr>
          <w:lang w:eastAsia="zh-CN"/>
        </w:rPr>
        <w:t xml:space="preserve"> </w:t>
      </w:r>
      <w:r w:rsidR="00F25EB3" w:rsidRPr="00F54B83">
        <w:rPr>
          <w:lang w:eastAsia="zh-CN"/>
        </w:rPr>
        <w:t xml:space="preserve">confirmed </w:t>
      </w:r>
      <w:r w:rsidRPr="00F54B83">
        <w:rPr>
          <w:lang w:eastAsia="zh-CN"/>
        </w:rPr>
        <w:t xml:space="preserve">for any use </w:t>
      </w:r>
      <w:r w:rsidRPr="00F54B83">
        <w:rPr>
          <w:rFonts w:hint="eastAsia"/>
          <w:lang w:val="en-US" w:eastAsia="zh-CN"/>
        </w:rPr>
        <w:t xml:space="preserve">case </w:t>
      </w:r>
      <w:r w:rsidRPr="00F54B83">
        <w:rPr>
          <w:lang w:eastAsia="zh-CN"/>
        </w:rPr>
        <w:t xml:space="preserve">yet. At least at this stage, the motivation to support model transfer is not strong. </w:t>
      </w:r>
    </w:p>
    <w:p w14:paraId="529B3D21" w14:textId="77777777" w:rsidR="00586E4B" w:rsidRPr="00F54B83" w:rsidRDefault="00B86DAB">
      <w:pPr>
        <w:rPr>
          <w:lang w:eastAsia="zh-CN"/>
        </w:rPr>
      </w:pPr>
      <w:r w:rsidRPr="00F54B83">
        <w:rPr>
          <w:noProof/>
          <w:lang w:eastAsia="zh-CN"/>
        </w:rPr>
        <w:drawing>
          <wp:inline distT="0" distB="0" distL="0" distR="0" wp14:anchorId="3B243AE1" wp14:editId="77F3B050">
            <wp:extent cx="6155690" cy="1713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56000" cy="1713977"/>
                    </a:xfrm>
                    <a:prstGeom prst="rect">
                      <a:avLst/>
                    </a:prstGeom>
                    <a:noFill/>
                  </pic:spPr>
                </pic:pic>
              </a:graphicData>
            </a:graphic>
          </wp:inline>
        </w:drawing>
      </w:r>
    </w:p>
    <w:p w14:paraId="288507F0" w14:textId="77777777" w:rsidR="00586E4B" w:rsidRPr="00F54B83" w:rsidRDefault="00586E4B">
      <w:pPr>
        <w:rPr>
          <w:lang w:eastAsia="zh-CN"/>
        </w:rPr>
      </w:pPr>
    </w:p>
    <w:p w14:paraId="128E39B6" w14:textId="77777777" w:rsidR="00586E4B" w:rsidRPr="00F54B83" w:rsidRDefault="00B86DAB" w:rsidP="001A1A68">
      <w:pPr>
        <w:jc w:val="center"/>
        <w:rPr>
          <w:b/>
          <w:u w:val="single"/>
          <w:lang w:eastAsia="zh-CN"/>
        </w:rPr>
      </w:pPr>
      <w:r w:rsidRPr="00F54B83">
        <w:rPr>
          <w:rFonts w:hint="eastAsia"/>
          <w:b/>
          <w:u w:val="single"/>
          <w:lang w:eastAsia="zh-CN"/>
        </w:rPr>
        <w:t>I</w:t>
      </w:r>
      <w:r w:rsidRPr="00F54B83">
        <w:rPr>
          <w:b/>
          <w:u w:val="single"/>
          <w:lang w:eastAsia="zh-CN"/>
        </w:rPr>
        <w:t>ssue#1: one-sided model vs two-sided model</w:t>
      </w:r>
    </w:p>
    <w:p w14:paraId="7548C571" w14:textId="3937B089" w:rsidR="00586E4B" w:rsidRPr="00F54B83" w:rsidRDefault="00B86DAB">
      <w:pPr>
        <w:rPr>
          <w:lang w:eastAsia="zh-CN"/>
        </w:rPr>
      </w:pPr>
      <w:r w:rsidRPr="00F54B83">
        <w:rPr>
          <w:rFonts w:hint="eastAsia"/>
          <w:lang w:eastAsia="zh-CN"/>
        </w:rPr>
        <w:t>F</w:t>
      </w:r>
      <w:r w:rsidRPr="00F54B83">
        <w:rPr>
          <w:lang w:eastAsia="zh-CN"/>
        </w:rPr>
        <w:t xml:space="preserve">or two-sided model, model transfer can be applied for model pairing. As discussed </w:t>
      </w:r>
      <w:r w:rsidR="00A16880" w:rsidRPr="00F54B83">
        <w:rPr>
          <w:lang w:eastAsia="zh-CN"/>
        </w:rPr>
        <w:t>above</w:t>
      </w:r>
      <w:r w:rsidRPr="00F54B83">
        <w:rPr>
          <w:lang w:eastAsia="zh-CN"/>
        </w:rPr>
        <w:t>, the use case for two-sided model is still under discussion. The detailed mechanism for model transfer can be discussed after RAN has concluded to further proceed with normative work for CSI compression.</w:t>
      </w:r>
    </w:p>
    <w:p w14:paraId="03CB8773" w14:textId="18545375" w:rsidR="00586E4B" w:rsidRPr="00F54B83" w:rsidRDefault="00B86DAB">
      <w:pPr>
        <w:rPr>
          <w:i/>
          <w:lang w:eastAsia="zh-CN"/>
        </w:rPr>
      </w:pPr>
      <w:bookmarkStart w:id="17" w:name="_Hlk178279335"/>
      <w:r w:rsidRPr="00F54B83">
        <w:rPr>
          <w:rFonts w:hint="eastAsia"/>
          <w:b/>
          <w:i/>
          <w:lang w:eastAsia="zh-CN"/>
        </w:rPr>
        <w:t>P</w:t>
      </w:r>
      <w:r w:rsidRPr="00F54B83">
        <w:rPr>
          <w:b/>
          <w:i/>
          <w:lang w:eastAsia="zh-CN"/>
        </w:rPr>
        <w:t xml:space="preserve">roposal </w:t>
      </w:r>
      <w:r w:rsidR="00BC34FA" w:rsidRPr="00F54B83">
        <w:rPr>
          <w:b/>
          <w:i/>
          <w:lang w:eastAsia="zh-CN"/>
        </w:rPr>
        <w:t>6</w:t>
      </w:r>
      <w:r w:rsidRPr="00F54B83">
        <w:rPr>
          <w:i/>
          <w:lang w:eastAsia="zh-CN"/>
        </w:rPr>
        <w:t xml:space="preserve">: In Rel-19 AI/ML framework study, RAN1 prioritizes the model transfer study for two-sided model rather than UE-side model. </w:t>
      </w:r>
    </w:p>
    <w:bookmarkEnd w:id="17"/>
    <w:p w14:paraId="321802F2" w14:textId="77777777" w:rsidR="00586E4B" w:rsidRPr="00F54B83" w:rsidRDefault="00586E4B">
      <w:pPr>
        <w:rPr>
          <w:i/>
          <w:lang w:eastAsia="zh-CN"/>
        </w:rPr>
      </w:pPr>
    </w:p>
    <w:p w14:paraId="5E35D248" w14:textId="77777777" w:rsidR="00586E4B" w:rsidRPr="00F54B83" w:rsidRDefault="00B86DAB" w:rsidP="001A1A68">
      <w:pPr>
        <w:jc w:val="center"/>
        <w:rPr>
          <w:b/>
          <w:u w:val="single"/>
          <w:lang w:eastAsia="zh-CN"/>
        </w:rPr>
      </w:pPr>
      <w:r w:rsidRPr="00F54B83">
        <w:rPr>
          <w:rFonts w:hint="eastAsia"/>
          <w:b/>
          <w:u w:val="single"/>
          <w:lang w:eastAsia="zh-CN"/>
        </w:rPr>
        <w:t>I</w:t>
      </w:r>
      <w:r w:rsidRPr="00F54B83">
        <w:rPr>
          <w:b/>
          <w:u w:val="single"/>
          <w:lang w:eastAsia="zh-CN"/>
        </w:rPr>
        <w:t>ssue#2: Prioritization of model transfer cases</w:t>
      </w:r>
    </w:p>
    <w:p w14:paraId="51D1023A" w14:textId="77777777" w:rsidR="00586E4B" w:rsidRPr="00F54B83" w:rsidRDefault="00B86DAB">
      <w:pPr>
        <w:rPr>
          <w:lang w:eastAsia="zh-CN"/>
        </w:rPr>
      </w:pPr>
      <w:r w:rsidRPr="00F54B83">
        <w:rPr>
          <w:rFonts w:hint="eastAsia"/>
          <w:lang w:eastAsia="zh-CN"/>
        </w:rPr>
        <w:t>I</w:t>
      </w:r>
      <w:r w:rsidRPr="00F54B83">
        <w:rPr>
          <w:lang w:eastAsia="zh-CN"/>
        </w:rPr>
        <w:t xml:space="preserve">n RAN1#116 meeting, model transfer case z5 is deprioritized according to the following conclusion. </w:t>
      </w:r>
    </w:p>
    <w:tbl>
      <w:tblPr>
        <w:tblStyle w:val="afd"/>
        <w:tblW w:w="0" w:type="auto"/>
        <w:tblLook w:val="04A0" w:firstRow="1" w:lastRow="0" w:firstColumn="1" w:lastColumn="0" w:noHBand="0" w:noVBand="1"/>
      </w:tblPr>
      <w:tblGrid>
        <w:gridCol w:w="9629"/>
      </w:tblGrid>
      <w:tr w:rsidR="00586E4B" w:rsidRPr="00F54B83" w14:paraId="40DAB054" w14:textId="77777777">
        <w:tc>
          <w:tcPr>
            <w:tcW w:w="9629" w:type="dxa"/>
          </w:tcPr>
          <w:p w14:paraId="5A4F3E64" w14:textId="77777777" w:rsidR="00586E4B" w:rsidRPr="00F54B83" w:rsidRDefault="00B86DAB">
            <w:pPr>
              <w:spacing w:before="0" w:after="0" w:line="240" w:lineRule="auto"/>
              <w:rPr>
                <w:b/>
              </w:rPr>
            </w:pPr>
            <w:r w:rsidRPr="00F54B83">
              <w:rPr>
                <w:b/>
              </w:rPr>
              <w:t>Conclusion:</w:t>
            </w:r>
          </w:p>
          <w:p w14:paraId="2D195B92" w14:textId="77777777" w:rsidR="00586E4B" w:rsidRPr="00F54B83" w:rsidRDefault="00B86DAB">
            <w:pPr>
              <w:spacing w:before="0" w:after="0" w:line="240" w:lineRule="auto"/>
            </w:pPr>
            <w:r w:rsidRPr="00F54B83">
              <w:t xml:space="preserve">From RAN1 perspective, </w:t>
            </w:r>
            <w:r w:rsidRPr="00F54B83">
              <w:rPr>
                <w:rFonts w:eastAsia="等线"/>
                <w:lang w:eastAsia="zh-CN"/>
              </w:rPr>
              <w:t xml:space="preserve">the model transfer/delivery Case z5 is deprioritized for Rel-19.  </w:t>
            </w:r>
          </w:p>
        </w:tc>
      </w:tr>
    </w:tbl>
    <w:p w14:paraId="20AB5A83" w14:textId="77777777" w:rsidR="00586E4B" w:rsidRPr="00F54B83" w:rsidRDefault="00586E4B">
      <w:pPr>
        <w:rPr>
          <w:lang w:eastAsia="zh-CN"/>
        </w:rPr>
      </w:pPr>
    </w:p>
    <w:p w14:paraId="68BC1ED1" w14:textId="1A864B74" w:rsidR="00586E4B" w:rsidRPr="00F54B83" w:rsidRDefault="00B86DAB">
      <w:pPr>
        <w:rPr>
          <w:lang w:eastAsia="zh-CN"/>
        </w:rPr>
      </w:pPr>
      <w:r w:rsidRPr="00F54B83">
        <w:rPr>
          <w:rFonts w:hint="eastAsia"/>
          <w:lang w:eastAsia="zh-CN"/>
        </w:rPr>
        <w:t>I</w:t>
      </w:r>
      <w:r w:rsidRPr="00F54B83">
        <w:rPr>
          <w:lang w:eastAsia="zh-CN"/>
        </w:rPr>
        <w:t>n RAN1#116bis meeting</w:t>
      </w:r>
      <w:r w:rsidR="00A0109E" w:rsidRPr="00F54B83">
        <w:rPr>
          <w:vertAlign w:val="superscript"/>
          <w:lang w:eastAsia="zh-CN"/>
        </w:rPr>
        <w:t xml:space="preserve"> [</w:t>
      </w:r>
      <w:r w:rsidR="007A539C" w:rsidRPr="00F54B83">
        <w:rPr>
          <w:vertAlign w:val="superscript"/>
          <w:lang w:eastAsia="zh-CN"/>
        </w:rPr>
        <w:t>6</w:t>
      </w:r>
      <w:r w:rsidR="00A0109E" w:rsidRPr="00F54B83">
        <w:rPr>
          <w:vertAlign w:val="superscript"/>
          <w:lang w:eastAsia="zh-CN"/>
        </w:rPr>
        <w:t>]</w:t>
      </w:r>
      <w:r w:rsidRPr="00F54B83">
        <w:rPr>
          <w:lang w:eastAsia="zh-CN"/>
        </w:rPr>
        <w:t>, the following conclusions were agreed.</w:t>
      </w:r>
    </w:p>
    <w:tbl>
      <w:tblPr>
        <w:tblStyle w:val="afd"/>
        <w:tblW w:w="0" w:type="auto"/>
        <w:tblLook w:val="04A0" w:firstRow="1" w:lastRow="0" w:firstColumn="1" w:lastColumn="0" w:noHBand="0" w:noVBand="1"/>
      </w:tblPr>
      <w:tblGrid>
        <w:gridCol w:w="9629"/>
      </w:tblGrid>
      <w:tr w:rsidR="00586E4B" w:rsidRPr="00F54B83" w14:paraId="5905F226" w14:textId="77777777">
        <w:tc>
          <w:tcPr>
            <w:tcW w:w="9629" w:type="dxa"/>
          </w:tcPr>
          <w:p w14:paraId="13F71FDB" w14:textId="77777777" w:rsidR="00586E4B" w:rsidRPr="00F54B83" w:rsidRDefault="00B86DAB">
            <w:pPr>
              <w:spacing w:before="0" w:after="0" w:line="240" w:lineRule="auto"/>
              <w:rPr>
                <w:b/>
                <w:iCs/>
                <w:lang w:eastAsia="zh-CN"/>
              </w:rPr>
            </w:pPr>
            <w:r w:rsidRPr="00F54B83">
              <w:rPr>
                <w:rFonts w:hint="eastAsia"/>
                <w:b/>
                <w:iCs/>
                <w:lang w:eastAsia="zh-CN"/>
              </w:rPr>
              <w:t>Conclusion</w:t>
            </w:r>
          </w:p>
          <w:p w14:paraId="0A8DC591" w14:textId="77777777" w:rsidR="00586E4B" w:rsidRPr="00F54B83" w:rsidRDefault="00B86DAB">
            <w:pPr>
              <w:spacing w:before="0" w:after="0" w:line="240" w:lineRule="auto"/>
              <w:rPr>
                <w:iCs/>
                <w:lang w:eastAsia="zh-CN"/>
              </w:rPr>
            </w:pPr>
            <w:r w:rsidRPr="00F54B83">
              <w:rPr>
                <w:iCs/>
                <w:lang w:eastAsia="zh-CN"/>
              </w:rPr>
              <w:t>From RAN1 perspective, the model transfer/delivery Case z2 is deprioritized at least for UE-sided model in Rel-19 due to the following reasons:</w:t>
            </w:r>
          </w:p>
          <w:p w14:paraId="7BE0F735" w14:textId="77777777" w:rsidR="00586E4B" w:rsidRPr="00F54B83" w:rsidRDefault="00B86DAB" w:rsidP="00E6680E">
            <w:pPr>
              <w:pStyle w:val="aff5"/>
              <w:numPr>
                <w:ilvl w:val="0"/>
                <w:numId w:val="16"/>
              </w:numPr>
              <w:spacing w:before="0" w:after="0" w:line="240" w:lineRule="auto"/>
              <w:contextualSpacing/>
              <w:rPr>
                <w:iCs/>
              </w:rPr>
            </w:pPr>
            <w:r w:rsidRPr="00F54B83">
              <w:rPr>
                <w:iCs/>
              </w:rPr>
              <w:t>Risk of proprietary design disclosure</w:t>
            </w:r>
          </w:p>
          <w:p w14:paraId="00789A8D" w14:textId="77777777" w:rsidR="00586E4B" w:rsidRPr="00F54B83" w:rsidRDefault="00B86DAB" w:rsidP="00E6680E">
            <w:pPr>
              <w:pStyle w:val="aff5"/>
              <w:numPr>
                <w:ilvl w:val="0"/>
                <w:numId w:val="16"/>
              </w:numPr>
              <w:spacing w:before="0" w:after="0" w:line="240" w:lineRule="auto"/>
              <w:contextualSpacing/>
              <w:rPr>
                <w:iCs/>
              </w:rPr>
            </w:pPr>
            <w:r w:rsidRPr="00F54B83">
              <w:rPr>
                <w:iCs/>
              </w:rPr>
              <w:t xml:space="preserve">Burden of offline cross-vendor collaboration </w:t>
            </w:r>
          </w:p>
          <w:p w14:paraId="2DCDD516" w14:textId="77777777" w:rsidR="00586E4B" w:rsidRPr="00F54B83" w:rsidRDefault="00586E4B">
            <w:pPr>
              <w:spacing w:before="0" w:after="0" w:line="240" w:lineRule="auto"/>
              <w:ind w:left="360"/>
              <w:contextualSpacing/>
              <w:rPr>
                <w:iCs/>
              </w:rPr>
            </w:pPr>
          </w:p>
          <w:p w14:paraId="4C7479DF" w14:textId="77777777" w:rsidR="00586E4B" w:rsidRPr="00F54B83" w:rsidRDefault="00B86DAB">
            <w:pPr>
              <w:spacing w:before="0" w:after="0" w:line="240" w:lineRule="auto"/>
              <w:rPr>
                <w:rFonts w:eastAsia="等线"/>
                <w:b/>
                <w:iCs/>
                <w:lang w:eastAsia="zh-CN"/>
              </w:rPr>
            </w:pPr>
            <w:r w:rsidRPr="00F54B83">
              <w:rPr>
                <w:rFonts w:eastAsia="等线" w:hint="eastAsia"/>
                <w:b/>
                <w:iCs/>
                <w:lang w:eastAsia="zh-CN"/>
              </w:rPr>
              <w:t>Conclusion</w:t>
            </w:r>
          </w:p>
          <w:p w14:paraId="2B742CED" w14:textId="77777777" w:rsidR="00586E4B" w:rsidRPr="00F54B83" w:rsidRDefault="00B86DAB">
            <w:pPr>
              <w:spacing w:before="0" w:after="0" w:line="240" w:lineRule="auto"/>
              <w:rPr>
                <w:iCs/>
                <w:lang w:eastAsia="zh-CN"/>
              </w:rPr>
            </w:pPr>
            <w:r w:rsidRPr="00F54B83">
              <w:rPr>
                <w:iCs/>
                <w:lang w:eastAsia="zh-CN"/>
              </w:rPr>
              <w:t xml:space="preserve">From RAN1 perspective, the model transfer/delivery </w:t>
            </w:r>
            <w:r w:rsidRPr="00F54B83">
              <w:rPr>
                <w:rFonts w:hint="eastAsia"/>
                <w:iCs/>
                <w:lang w:eastAsia="zh-CN"/>
              </w:rPr>
              <w:t xml:space="preserve">Case </w:t>
            </w:r>
            <w:r w:rsidRPr="00F54B83">
              <w:rPr>
                <w:iCs/>
                <w:lang w:eastAsia="zh-CN"/>
              </w:rPr>
              <w:t xml:space="preserve">z3 </w:t>
            </w:r>
            <w:r w:rsidRPr="00F54B83">
              <w:rPr>
                <w:rFonts w:hint="eastAsia"/>
                <w:iCs/>
                <w:lang w:eastAsia="zh-CN"/>
              </w:rPr>
              <w:t>is</w:t>
            </w:r>
            <w:r w:rsidRPr="00F54B83">
              <w:rPr>
                <w:iCs/>
                <w:lang w:eastAsia="zh-CN"/>
              </w:rPr>
              <w:t xml:space="preserve"> deprioritized for Rel-19 due to the following reasons (compared to Case y):</w:t>
            </w:r>
          </w:p>
          <w:p w14:paraId="22EC5837" w14:textId="77777777" w:rsidR="00586E4B" w:rsidRPr="00F54B83" w:rsidRDefault="00B86DAB" w:rsidP="00E6680E">
            <w:pPr>
              <w:pStyle w:val="aff5"/>
              <w:numPr>
                <w:ilvl w:val="0"/>
                <w:numId w:val="16"/>
              </w:numPr>
              <w:spacing w:before="0" w:after="0" w:line="240" w:lineRule="auto"/>
              <w:contextualSpacing/>
              <w:rPr>
                <w:iCs/>
              </w:rPr>
            </w:pPr>
            <w:r w:rsidRPr="00F54B83">
              <w:rPr>
                <w:iCs/>
              </w:rPr>
              <w:t>No much benefit compared to Case y</w:t>
            </w:r>
          </w:p>
          <w:p w14:paraId="600100D5" w14:textId="77777777" w:rsidR="00586E4B" w:rsidRPr="00F54B83" w:rsidRDefault="00B86DAB" w:rsidP="00E6680E">
            <w:pPr>
              <w:pStyle w:val="aff5"/>
              <w:numPr>
                <w:ilvl w:val="0"/>
                <w:numId w:val="16"/>
              </w:numPr>
              <w:spacing w:before="0" w:after="0" w:line="240" w:lineRule="auto"/>
              <w:contextualSpacing/>
              <w:rPr>
                <w:iCs/>
              </w:rPr>
            </w:pPr>
            <w:r w:rsidRPr="00F54B83">
              <w:rPr>
                <w:iCs/>
              </w:rPr>
              <w:t>Risk of proprietary design disclosure</w:t>
            </w:r>
          </w:p>
          <w:p w14:paraId="2189D6D4" w14:textId="77777777" w:rsidR="00586E4B" w:rsidRPr="00F54B83" w:rsidRDefault="00B86DAB" w:rsidP="00E6680E">
            <w:pPr>
              <w:pStyle w:val="aff5"/>
              <w:numPr>
                <w:ilvl w:val="0"/>
                <w:numId w:val="16"/>
              </w:numPr>
              <w:spacing w:before="0" w:after="0" w:line="240" w:lineRule="auto"/>
              <w:contextualSpacing/>
              <w:rPr>
                <w:iCs/>
              </w:rPr>
            </w:pPr>
            <w:r w:rsidRPr="00F54B83">
              <w:rPr>
                <w:iCs/>
              </w:rPr>
              <w:t>Large burden of offline cross-vendor collaboration</w:t>
            </w:r>
          </w:p>
          <w:p w14:paraId="400348A0" w14:textId="77777777" w:rsidR="00586E4B" w:rsidRPr="00F54B83" w:rsidRDefault="00B86DAB" w:rsidP="00E6680E">
            <w:pPr>
              <w:pStyle w:val="aff5"/>
              <w:numPr>
                <w:ilvl w:val="0"/>
                <w:numId w:val="16"/>
              </w:numPr>
              <w:spacing w:before="0" w:after="0" w:line="240" w:lineRule="auto"/>
              <w:contextualSpacing/>
              <w:rPr>
                <w:iCs/>
              </w:rPr>
            </w:pPr>
            <w:r w:rsidRPr="00F54B83">
              <w:rPr>
                <w:iCs/>
              </w:rPr>
              <w:t>Additional burden on model storage within in 3GPP network</w:t>
            </w:r>
          </w:p>
        </w:tc>
      </w:tr>
    </w:tbl>
    <w:p w14:paraId="54277558" w14:textId="52C8E0F7" w:rsidR="00586E4B" w:rsidRPr="00F54B83" w:rsidRDefault="00586E4B">
      <w:pPr>
        <w:rPr>
          <w:lang w:eastAsia="zh-CN"/>
        </w:rPr>
      </w:pPr>
    </w:p>
    <w:p w14:paraId="500BFCE0" w14:textId="722A6D0D" w:rsidR="00D76178" w:rsidRPr="00F54B83" w:rsidRDefault="00D76178" w:rsidP="00D76178">
      <w:pPr>
        <w:rPr>
          <w:lang w:eastAsia="zh-CN"/>
        </w:rPr>
      </w:pPr>
      <w:r w:rsidRPr="00F54B83">
        <w:rPr>
          <w:rFonts w:hint="eastAsia"/>
          <w:lang w:eastAsia="zh-CN"/>
        </w:rPr>
        <w:t>I</w:t>
      </w:r>
      <w:r w:rsidRPr="00F54B83">
        <w:rPr>
          <w:lang w:eastAsia="zh-CN"/>
        </w:rPr>
        <w:t>n RAN1#118bis meeting</w:t>
      </w:r>
      <w:r w:rsidRPr="00F54B83">
        <w:rPr>
          <w:vertAlign w:val="superscript"/>
          <w:lang w:eastAsia="zh-CN"/>
        </w:rPr>
        <w:t xml:space="preserve"> [</w:t>
      </w:r>
      <w:r w:rsidR="003C32DF" w:rsidRPr="00F54B83">
        <w:rPr>
          <w:vertAlign w:val="superscript"/>
          <w:lang w:eastAsia="zh-CN"/>
        </w:rPr>
        <w:t>3</w:t>
      </w:r>
      <w:r w:rsidRPr="00F54B83">
        <w:rPr>
          <w:vertAlign w:val="superscript"/>
          <w:lang w:eastAsia="zh-CN"/>
        </w:rPr>
        <w:t>]</w:t>
      </w:r>
      <w:r w:rsidRPr="00F54B83">
        <w:rPr>
          <w:lang w:eastAsia="zh-CN"/>
        </w:rPr>
        <w:t>, the following conclusion on model transfer Case z2 was agreed.</w:t>
      </w:r>
    </w:p>
    <w:tbl>
      <w:tblPr>
        <w:tblStyle w:val="afd"/>
        <w:tblW w:w="0" w:type="auto"/>
        <w:tblLook w:val="04A0" w:firstRow="1" w:lastRow="0" w:firstColumn="1" w:lastColumn="0" w:noHBand="0" w:noVBand="1"/>
      </w:tblPr>
      <w:tblGrid>
        <w:gridCol w:w="9629"/>
      </w:tblGrid>
      <w:tr w:rsidR="00D76178" w:rsidRPr="00F54B83" w14:paraId="517C7679" w14:textId="77777777" w:rsidTr="00C83F97">
        <w:tc>
          <w:tcPr>
            <w:tcW w:w="9629" w:type="dxa"/>
          </w:tcPr>
          <w:p w14:paraId="76F0F590" w14:textId="77777777" w:rsidR="00D76178" w:rsidRPr="00F54B83" w:rsidRDefault="00D76178" w:rsidP="00C83F97">
            <w:pPr>
              <w:spacing w:before="0" w:after="0" w:line="240" w:lineRule="auto"/>
              <w:rPr>
                <w:b/>
                <w:iCs/>
                <w:lang w:eastAsia="zh-CN"/>
              </w:rPr>
            </w:pPr>
            <w:r w:rsidRPr="00F54B83">
              <w:rPr>
                <w:rFonts w:hint="eastAsia"/>
                <w:b/>
                <w:iCs/>
                <w:lang w:eastAsia="zh-CN"/>
              </w:rPr>
              <w:t>Conclusion</w:t>
            </w:r>
          </w:p>
          <w:p w14:paraId="63C6822A" w14:textId="57931C65" w:rsidR="00D76178" w:rsidRPr="00F54B83" w:rsidRDefault="00D76178" w:rsidP="00D76178">
            <w:pPr>
              <w:spacing w:before="0" w:after="0" w:line="240" w:lineRule="auto"/>
              <w:rPr>
                <w:iCs/>
              </w:rPr>
            </w:pPr>
            <w:r w:rsidRPr="00F54B83">
              <w:rPr>
                <w:iCs/>
                <w:lang w:eastAsia="x-none"/>
              </w:rPr>
              <w:t>From RAN1 perspective, the model transfer/delivery Case z2 is deprioritized for two-sided model in Rel-19</w:t>
            </w:r>
            <w:r w:rsidRPr="00F54B83">
              <w:rPr>
                <w:rFonts w:eastAsia="等线" w:hint="eastAsia"/>
                <w:iCs/>
                <w:lang w:eastAsia="zh-CN"/>
              </w:rPr>
              <w:t>.</w:t>
            </w:r>
            <w:r w:rsidRPr="00F54B83">
              <w:rPr>
                <w:iCs/>
              </w:rPr>
              <w:t xml:space="preserve"> </w:t>
            </w:r>
          </w:p>
        </w:tc>
      </w:tr>
    </w:tbl>
    <w:p w14:paraId="7F6B3CE4" w14:textId="77777777" w:rsidR="00D76178" w:rsidRPr="00F54B83" w:rsidRDefault="00D76178">
      <w:pPr>
        <w:rPr>
          <w:lang w:eastAsia="zh-CN"/>
        </w:rPr>
      </w:pPr>
    </w:p>
    <w:p w14:paraId="08CD8D22" w14:textId="7094BBF6" w:rsidR="00586E4B" w:rsidRPr="00F54B83" w:rsidRDefault="00B86DAB">
      <w:pPr>
        <w:spacing w:after="0"/>
        <w:rPr>
          <w:i/>
          <w:lang w:eastAsia="zh-CN"/>
        </w:rPr>
      </w:pPr>
      <w:bookmarkStart w:id="18" w:name="_Hlk178357081"/>
      <w:bookmarkStart w:id="19" w:name="_Hlk178279362"/>
      <w:r w:rsidRPr="00F54B83">
        <w:rPr>
          <w:b/>
          <w:i/>
          <w:lang w:eastAsia="zh-CN"/>
        </w:rPr>
        <w:t>Observation</w:t>
      </w:r>
      <w:r w:rsidR="005A45B4" w:rsidRPr="00F54B83">
        <w:rPr>
          <w:b/>
          <w:i/>
          <w:lang w:eastAsia="zh-CN"/>
        </w:rPr>
        <w:t xml:space="preserve"> 5</w:t>
      </w:r>
      <w:r w:rsidRPr="00F54B83">
        <w:rPr>
          <w:i/>
          <w:lang w:eastAsia="zh-CN"/>
        </w:rPr>
        <w:t xml:space="preserve">: </w:t>
      </w:r>
      <w:r w:rsidR="005A45B4" w:rsidRPr="00F54B83">
        <w:rPr>
          <w:i/>
          <w:lang w:eastAsia="zh-CN"/>
        </w:rPr>
        <w:t>T</w:t>
      </w:r>
      <w:r w:rsidRPr="00F54B83">
        <w:rPr>
          <w:i/>
          <w:lang w:eastAsia="zh-CN"/>
        </w:rPr>
        <w:t>he overall prioritization up to RAN1#11</w:t>
      </w:r>
      <w:r w:rsidR="005A45B4" w:rsidRPr="00F54B83">
        <w:rPr>
          <w:i/>
          <w:lang w:eastAsia="zh-CN"/>
        </w:rPr>
        <w:t>8</w:t>
      </w:r>
      <w:r w:rsidR="00CC04BC" w:rsidRPr="00F54B83">
        <w:rPr>
          <w:i/>
          <w:lang w:eastAsia="zh-CN"/>
        </w:rPr>
        <w:t>bis</w:t>
      </w:r>
      <w:r w:rsidRPr="00F54B83">
        <w:rPr>
          <w:i/>
          <w:lang w:eastAsia="zh-CN"/>
        </w:rPr>
        <w:t xml:space="preserve"> is of the following.</w:t>
      </w:r>
    </w:p>
    <w:p w14:paraId="50AC14DC" w14:textId="77777777" w:rsidR="00586E4B" w:rsidRPr="00F54B83" w:rsidRDefault="00586E4B">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F54B83" w:rsidRPr="00F54B83" w14:paraId="21AC749D" w14:textId="77777777">
        <w:trPr>
          <w:jc w:val="center"/>
        </w:trPr>
        <w:tc>
          <w:tcPr>
            <w:tcW w:w="1162" w:type="dxa"/>
            <w:shd w:val="clear" w:color="auto" w:fill="E7E6E6" w:themeFill="background2"/>
          </w:tcPr>
          <w:p w14:paraId="74A92F02" w14:textId="77777777" w:rsidR="00586E4B" w:rsidRPr="00F54B83" w:rsidRDefault="00586E4B">
            <w:pPr>
              <w:pStyle w:val="ab"/>
              <w:spacing w:before="0" w:after="0" w:line="240" w:lineRule="auto"/>
              <w:jc w:val="center"/>
              <w:rPr>
                <w:rFonts w:ascii="Times New Roman" w:hAnsi="Times New Roman" w:cs="Times New Roman"/>
                <w:color w:val="auto"/>
              </w:rPr>
            </w:pPr>
          </w:p>
        </w:tc>
        <w:tc>
          <w:tcPr>
            <w:tcW w:w="2694" w:type="dxa"/>
            <w:shd w:val="clear" w:color="auto" w:fill="E7E6E6" w:themeFill="background2"/>
          </w:tcPr>
          <w:p w14:paraId="197D5FEE"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UE-sided model</w:t>
            </w:r>
          </w:p>
        </w:tc>
        <w:tc>
          <w:tcPr>
            <w:tcW w:w="2693" w:type="dxa"/>
            <w:shd w:val="clear" w:color="auto" w:fill="E7E6E6" w:themeFill="background2"/>
          </w:tcPr>
          <w:p w14:paraId="79D5FF34"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Two-sided model</w:t>
            </w:r>
          </w:p>
        </w:tc>
      </w:tr>
      <w:tr w:rsidR="00F54B83" w:rsidRPr="00F54B83" w14:paraId="54AD698A" w14:textId="77777777">
        <w:trPr>
          <w:jc w:val="center"/>
        </w:trPr>
        <w:tc>
          <w:tcPr>
            <w:tcW w:w="1162" w:type="dxa"/>
            <w:shd w:val="clear" w:color="auto" w:fill="E7E6E6" w:themeFill="background2"/>
          </w:tcPr>
          <w:p w14:paraId="70027549"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Case y</w:t>
            </w:r>
          </w:p>
        </w:tc>
        <w:tc>
          <w:tcPr>
            <w:tcW w:w="2694" w:type="dxa"/>
          </w:tcPr>
          <w:p w14:paraId="295A71F3" w14:textId="77777777" w:rsidR="00586E4B" w:rsidRPr="00F54B83" w:rsidRDefault="00586E4B">
            <w:pPr>
              <w:pStyle w:val="ab"/>
              <w:spacing w:before="0" w:after="0" w:line="240" w:lineRule="auto"/>
              <w:jc w:val="center"/>
              <w:rPr>
                <w:rFonts w:ascii="Times New Roman" w:hAnsi="Times New Roman" w:cs="Times New Roman"/>
                <w:color w:val="auto"/>
              </w:rPr>
            </w:pPr>
          </w:p>
        </w:tc>
        <w:tc>
          <w:tcPr>
            <w:tcW w:w="2693" w:type="dxa"/>
          </w:tcPr>
          <w:p w14:paraId="0DD237A5" w14:textId="77777777" w:rsidR="00586E4B" w:rsidRPr="00F54B83" w:rsidRDefault="00586E4B">
            <w:pPr>
              <w:pStyle w:val="ab"/>
              <w:spacing w:before="0" w:after="0" w:line="240" w:lineRule="auto"/>
              <w:jc w:val="center"/>
              <w:rPr>
                <w:rFonts w:ascii="Times New Roman" w:hAnsi="Times New Roman" w:cs="Times New Roman"/>
                <w:color w:val="auto"/>
              </w:rPr>
            </w:pPr>
          </w:p>
        </w:tc>
      </w:tr>
      <w:tr w:rsidR="00F54B83" w:rsidRPr="00F54B83" w14:paraId="35363997" w14:textId="77777777">
        <w:trPr>
          <w:jc w:val="center"/>
        </w:trPr>
        <w:tc>
          <w:tcPr>
            <w:tcW w:w="1162" w:type="dxa"/>
            <w:shd w:val="clear" w:color="auto" w:fill="E7E6E6" w:themeFill="background2"/>
          </w:tcPr>
          <w:p w14:paraId="1BB6C09B"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Case z1</w:t>
            </w:r>
          </w:p>
        </w:tc>
        <w:tc>
          <w:tcPr>
            <w:tcW w:w="2694" w:type="dxa"/>
          </w:tcPr>
          <w:p w14:paraId="4D07BC3F" w14:textId="77777777" w:rsidR="00586E4B" w:rsidRPr="00F54B83" w:rsidRDefault="00586E4B">
            <w:pPr>
              <w:pStyle w:val="ab"/>
              <w:spacing w:before="0" w:after="0" w:line="240" w:lineRule="auto"/>
              <w:jc w:val="center"/>
              <w:rPr>
                <w:rFonts w:ascii="Times New Roman" w:hAnsi="Times New Roman" w:cs="Times New Roman"/>
                <w:color w:val="auto"/>
              </w:rPr>
            </w:pPr>
          </w:p>
        </w:tc>
        <w:tc>
          <w:tcPr>
            <w:tcW w:w="2693" w:type="dxa"/>
          </w:tcPr>
          <w:p w14:paraId="3CCD90BB" w14:textId="77777777" w:rsidR="00586E4B" w:rsidRPr="00F54B83" w:rsidRDefault="00586E4B">
            <w:pPr>
              <w:pStyle w:val="ab"/>
              <w:spacing w:before="0" w:after="0" w:line="240" w:lineRule="auto"/>
              <w:jc w:val="center"/>
              <w:rPr>
                <w:rFonts w:ascii="Times New Roman" w:hAnsi="Times New Roman" w:cs="Times New Roman"/>
                <w:color w:val="auto"/>
              </w:rPr>
            </w:pPr>
          </w:p>
        </w:tc>
      </w:tr>
      <w:tr w:rsidR="00F54B83" w:rsidRPr="00F54B83" w14:paraId="2ED82EB0" w14:textId="77777777">
        <w:trPr>
          <w:jc w:val="center"/>
        </w:trPr>
        <w:tc>
          <w:tcPr>
            <w:tcW w:w="1162" w:type="dxa"/>
            <w:shd w:val="clear" w:color="auto" w:fill="E7E6E6" w:themeFill="background2"/>
          </w:tcPr>
          <w:p w14:paraId="7C4C1FA8"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Case z2</w:t>
            </w:r>
          </w:p>
        </w:tc>
        <w:tc>
          <w:tcPr>
            <w:tcW w:w="2694" w:type="dxa"/>
          </w:tcPr>
          <w:p w14:paraId="0F676D04"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(RAN1#116bis)</w:t>
            </w:r>
          </w:p>
        </w:tc>
        <w:tc>
          <w:tcPr>
            <w:tcW w:w="2693" w:type="dxa"/>
          </w:tcPr>
          <w:p w14:paraId="0DCDE508" w14:textId="12C08BCE" w:rsidR="00586E4B" w:rsidRPr="00F54B83" w:rsidRDefault="006872D4">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(RAN1#118bis)</w:t>
            </w:r>
          </w:p>
        </w:tc>
      </w:tr>
      <w:tr w:rsidR="00F54B83" w:rsidRPr="00F54B83" w14:paraId="2ACD778A" w14:textId="77777777">
        <w:trPr>
          <w:jc w:val="center"/>
        </w:trPr>
        <w:tc>
          <w:tcPr>
            <w:tcW w:w="1162" w:type="dxa"/>
            <w:shd w:val="clear" w:color="auto" w:fill="E7E6E6" w:themeFill="background2"/>
          </w:tcPr>
          <w:p w14:paraId="3683D40E"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Case z3</w:t>
            </w:r>
          </w:p>
        </w:tc>
        <w:tc>
          <w:tcPr>
            <w:tcW w:w="2694" w:type="dxa"/>
          </w:tcPr>
          <w:p w14:paraId="7A6AE6D0"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(RAN1#116bis)</w:t>
            </w:r>
          </w:p>
        </w:tc>
        <w:tc>
          <w:tcPr>
            <w:tcW w:w="2693" w:type="dxa"/>
          </w:tcPr>
          <w:p w14:paraId="7225AF92"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(RAN1#116bis)</w:t>
            </w:r>
          </w:p>
        </w:tc>
      </w:tr>
      <w:tr w:rsidR="00F54B83" w:rsidRPr="00F54B83" w14:paraId="59867BC1" w14:textId="77777777">
        <w:trPr>
          <w:jc w:val="center"/>
        </w:trPr>
        <w:tc>
          <w:tcPr>
            <w:tcW w:w="1162" w:type="dxa"/>
            <w:shd w:val="clear" w:color="auto" w:fill="E7E6E6" w:themeFill="background2"/>
          </w:tcPr>
          <w:p w14:paraId="276FBA95"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Case z4</w:t>
            </w:r>
          </w:p>
        </w:tc>
        <w:tc>
          <w:tcPr>
            <w:tcW w:w="2694" w:type="dxa"/>
          </w:tcPr>
          <w:p w14:paraId="0455AA9E" w14:textId="77777777" w:rsidR="00586E4B" w:rsidRPr="00F54B83" w:rsidRDefault="00586E4B">
            <w:pPr>
              <w:pStyle w:val="ab"/>
              <w:spacing w:before="0" w:after="0" w:line="240" w:lineRule="auto"/>
              <w:jc w:val="center"/>
              <w:rPr>
                <w:rFonts w:ascii="Times New Roman" w:hAnsi="Times New Roman" w:cs="Times New Roman"/>
                <w:color w:val="auto"/>
              </w:rPr>
            </w:pPr>
          </w:p>
        </w:tc>
        <w:tc>
          <w:tcPr>
            <w:tcW w:w="2693" w:type="dxa"/>
          </w:tcPr>
          <w:p w14:paraId="657F239F" w14:textId="77777777" w:rsidR="00586E4B" w:rsidRPr="00F54B83" w:rsidRDefault="00586E4B">
            <w:pPr>
              <w:pStyle w:val="ab"/>
              <w:spacing w:before="0" w:after="0" w:line="240" w:lineRule="auto"/>
              <w:jc w:val="center"/>
              <w:rPr>
                <w:rFonts w:ascii="Times New Roman" w:hAnsi="Times New Roman" w:cs="Times New Roman"/>
                <w:color w:val="auto"/>
              </w:rPr>
            </w:pPr>
          </w:p>
        </w:tc>
      </w:tr>
      <w:tr w:rsidR="00F54B83" w:rsidRPr="00F54B83" w14:paraId="19EA5B72" w14:textId="77777777">
        <w:trPr>
          <w:jc w:val="center"/>
        </w:trPr>
        <w:tc>
          <w:tcPr>
            <w:tcW w:w="1162" w:type="dxa"/>
            <w:shd w:val="clear" w:color="auto" w:fill="E7E6E6" w:themeFill="background2"/>
          </w:tcPr>
          <w:p w14:paraId="174671A9"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lastRenderedPageBreak/>
              <w:t>Case z5</w:t>
            </w:r>
          </w:p>
        </w:tc>
        <w:tc>
          <w:tcPr>
            <w:tcW w:w="2694" w:type="dxa"/>
          </w:tcPr>
          <w:p w14:paraId="04830C02"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(RAN1#116)</w:t>
            </w:r>
          </w:p>
        </w:tc>
        <w:tc>
          <w:tcPr>
            <w:tcW w:w="2693" w:type="dxa"/>
          </w:tcPr>
          <w:p w14:paraId="32705144" w14:textId="77777777" w:rsidR="00586E4B" w:rsidRPr="00F54B83" w:rsidRDefault="00B86DAB">
            <w:pPr>
              <w:pStyle w:val="ab"/>
              <w:spacing w:before="0" w:after="0" w:line="240" w:lineRule="auto"/>
              <w:jc w:val="center"/>
              <w:rPr>
                <w:rFonts w:ascii="Times New Roman" w:hAnsi="Times New Roman" w:cs="Times New Roman"/>
                <w:color w:val="auto"/>
              </w:rPr>
            </w:pPr>
            <w:r w:rsidRPr="00F54B83">
              <w:rPr>
                <w:rFonts w:ascii="Times New Roman" w:hAnsi="Times New Roman" w:cs="Times New Roman"/>
                <w:color w:val="auto"/>
              </w:rPr>
              <w:t>Deprioritized (RAN1#116)</w:t>
            </w:r>
          </w:p>
        </w:tc>
      </w:tr>
      <w:bookmarkEnd w:id="18"/>
    </w:tbl>
    <w:p w14:paraId="5F1F1678" w14:textId="77777777" w:rsidR="00713239" w:rsidRPr="00F54B83" w:rsidRDefault="00713239">
      <w:pPr>
        <w:rPr>
          <w:lang w:eastAsia="zh-CN"/>
        </w:rPr>
      </w:pPr>
    </w:p>
    <w:bookmarkEnd w:id="19"/>
    <w:p w14:paraId="4EC2F1AA" w14:textId="1CF9FEFE" w:rsidR="00586E4B" w:rsidRPr="00F54B83" w:rsidRDefault="002618C3">
      <w:pPr>
        <w:rPr>
          <w:lang w:eastAsia="zh-CN"/>
        </w:rPr>
      </w:pPr>
      <w:r w:rsidRPr="00F54B83">
        <w:rPr>
          <w:rFonts w:hint="eastAsia"/>
          <w:lang w:eastAsia="zh-CN"/>
        </w:rPr>
        <w:t>R</w:t>
      </w:r>
      <w:r w:rsidRPr="00F54B83">
        <w:rPr>
          <w:lang w:eastAsia="zh-CN"/>
        </w:rPr>
        <w:t xml:space="preserve">egarding the </w:t>
      </w:r>
      <w:r w:rsidR="00713239" w:rsidRPr="00F54B83">
        <w:rPr>
          <w:lang w:eastAsia="zh-CN"/>
        </w:rPr>
        <w:t xml:space="preserve">model delivery Case y, it is an over-the-top model delivery method which may be transparent to 3GPP specification. Besides, offline cross-vendor collaboration </w:t>
      </w:r>
      <w:r w:rsidR="00713239" w:rsidRPr="00F54B83">
        <w:rPr>
          <w:rFonts w:hint="eastAsia"/>
          <w:lang w:eastAsia="zh-CN"/>
        </w:rPr>
        <w:t>burden</w:t>
      </w:r>
      <w:r w:rsidR="00713239" w:rsidRPr="00F54B83">
        <w:rPr>
          <w:lang w:eastAsia="zh-CN"/>
        </w:rPr>
        <w:t xml:space="preserve"> would be huge especially for two-sided model cases since models need to be delivered between network vendors and UE vendors/neutral sides in an offline manner.</w:t>
      </w:r>
      <w:r w:rsidR="00EB4DDB" w:rsidRPr="00F54B83">
        <w:rPr>
          <w:lang w:eastAsia="zh-CN"/>
        </w:rPr>
        <w:t xml:space="preserve"> To alleviate inter-vendor collaboration complexity, we can first focus on the model transfer/delivery Case </w:t>
      </w:r>
      <w:r w:rsidR="00917DAE" w:rsidRPr="00F54B83">
        <w:rPr>
          <w:lang w:eastAsia="zh-CN"/>
        </w:rPr>
        <w:t>z</w:t>
      </w:r>
      <w:r w:rsidR="00EB4DDB" w:rsidRPr="00F54B83">
        <w:rPr>
          <w:lang w:eastAsia="zh-CN"/>
        </w:rPr>
        <w:t>.</w:t>
      </w:r>
    </w:p>
    <w:p w14:paraId="7B193F22" w14:textId="77777777" w:rsidR="002618C3" w:rsidRPr="00F54B83" w:rsidRDefault="002618C3">
      <w:pPr>
        <w:rPr>
          <w:lang w:eastAsia="zh-CN"/>
        </w:rPr>
      </w:pPr>
    </w:p>
    <w:p w14:paraId="27BDEB04" w14:textId="7EA0F39B" w:rsidR="00586E4B" w:rsidRPr="00F54B83" w:rsidRDefault="00B86DAB">
      <w:pPr>
        <w:rPr>
          <w:lang w:eastAsia="zh-CN"/>
        </w:rPr>
      </w:pPr>
      <w:r w:rsidRPr="00F54B83">
        <w:rPr>
          <w:rFonts w:hint="eastAsia"/>
          <w:lang w:eastAsia="zh-CN"/>
        </w:rPr>
        <w:t>R</w:t>
      </w:r>
      <w:r w:rsidRPr="00F54B83">
        <w:rPr>
          <w:lang w:eastAsia="zh-CN"/>
        </w:rPr>
        <w:t xml:space="preserve">egarding the remaining model transfer/delivery cases, </w:t>
      </w:r>
      <w:r w:rsidR="00713239" w:rsidRPr="00F54B83">
        <w:rPr>
          <w:lang w:eastAsia="zh-CN"/>
        </w:rPr>
        <w:t>C</w:t>
      </w:r>
      <w:r w:rsidRPr="00F54B83">
        <w:rPr>
          <w:lang w:eastAsia="zh-CN"/>
        </w:rPr>
        <w:t xml:space="preserve">ase z1 require UE to train the UE-part model, while </w:t>
      </w:r>
      <w:r w:rsidR="00713239" w:rsidRPr="00F54B83">
        <w:rPr>
          <w:lang w:eastAsia="zh-CN"/>
        </w:rPr>
        <w:t>C</w:t>
      </w:r>
      <w:r w:rsidRPr="00F54B83">
        <w:rPr>
          <w:lang w:eastAsia="zh-CN"/>
        </w:rPr>
        <w:t xml:space="preserve">ase z4 require network to train the UE-part model. In order to address the model pairing and additional condition issue, network-side training of the UE-part model is preferred. </w:t>
      </w:r>
      <w:r w:rsidR="00876FCC" w:rsidRPr="00F54B83">
        <w:rPr>
          <w:lang w:eastAsia="zh-CN"/>
        </w:rPr>
        <w:t xml:space="preserve">In addition, </w:t>
      </w:r>
      <w:r w:rsidR="00713239" w:rsidRPr="00F54B83">
        <w:rPr>
          <w:lang w:eastAsia="zh-CN"/>
        </w:rPr>
        <w:t>C</w:t>
      </w:r>
      <w:r w:rsidR="00876FCC" w:rsidRPr="00F54B83">
        <w:rPr>
          <w:lang w:eastAsia="zh-CN"/>
        </w:rPr>
        <w:t xml:space="preserve">ase z1 needs longer model update timescale and more </w:t>
      </w:r>
      <w:r w:rsidR="002618C3" w:rsidRPr="00F54B83">
        <w:rPr>
          <w:lang w:eastAsia="zh-CN"/>
        </w:rPr>
        <w:t xml:space="preserve">burden of collaboration </w:t>
      </w:r>
      <w:r w:rsidR="00876FCC" w:rsidRPr="00F54B83">
        <w:rPr>
          <w:lang w:eastAsia="zh-CN"/>
        </w:rPr>
        <w:t xml:space="preserve">coordination between network side and UE side/neutral site since the model training location (or offline compiling location) and model storage location are not on the same side; </w:t>
      </w:r>
      <w:r w:rsidRPr="00F54B83">
        <w:rPr>
          <w:lang w:eastAsia="zh-CN"/>
        </w:rPr>
        <w:t>From t</w:t>
      </w:r>
      <w:r w:rsidR="00876FCC" w:rsidRPr="00F54B83">
        <w:rPr>
          <w:lang w:eastAsia="zh-CN"/>
        </w:rPr>
        <w:t>hese</w:t>
      </w:r>
      <w:r w:rsidRPr="00F54B83">
        <w:rPr>
          <w:lang w:eastAsia="zh-CN"/>
        </w:rPr>
        <w:t xml:space="preserve"> perspective</w:t>
      </w:r>
      <w:r w:rsidR="00876FCC" w:rsidRPr="00F54B83">
        <w:rPr>
          <w:lang w:eastAsia="zh-CN"/>
        </w:rPr>
        <w:t>s</w:t>
      </w:r>
      <w:r w:rsidRPr="00F54B83">
        <w:rPr>
          <w:lang w:eastAsia="zh-CN"/>
        </w:rPr>
        <w:t xml:space="preserve">, RAN1 should prioritize the model transfer study on case where network is to train the UE-part model, i.e., </w:t>
      </w:r>
      <w:r w:rsidR="00713239" w:rsidRPr="00F54B83">
        <w:rPr>
          <w:lang w:eastAsia="zh-CN"/>
        </w:rPr>
        <w:t>C</w:t>
      </w:r>
      <w:r w:rsidRPr="00F54B83">
        <w:rPr>
          <w:lang w:eastAsia="zh-CN"/>
        </w:rPr>
        <w:t>ase z4.</w:t>
      </w:r>
    </w:p>
    <w:p w14:paraId="314DB1BF" w14:textId="77777777" w:rsidR="002618C3" w:rsidRPr="00F54B83" w:rsidRDefault="002618C3">
      <w:pPr>
        <w:rPr>
          <w:lang w:eastAsia="zh-CN"/>
        </w:rPr>
      </w:pPr>
    </w:p>
    <w:p w14:paraId="21C70BB8" w14:textId="2313EECF" w:rsidR="00876FCC" w:rsidRPr="00F54B83" w:rsidRDefault="006872D4">
      <w:pPr>
        <w:rPr>
          <w:lang w:eastAsia="zh-CN"/>
        </w:rPr>
      </w:pPr>
      <w:r w:rsidRPr="00F54B83">
        <w:rPr>
          <w:lang w:eastAsia="zh-CN"/>
        </w:rPr>
        <w:t>For</w:t>
      </w:r>
      <w:r w:rsidR="00B86DAB" w:rsidRPr="00F54B83">
        <w:rPr>
          <w:lang w:eastAsia="zh-CN"/>
        </w:rPr>
        <w:t xml:space="preserve"> model transfer </w:t>
      </w:r>
      <w:r w:rsidR="00713239" w:rsidRPr="00F54B83">
        <w:rPr>
          <w:lang w:eastAsia="zh-CN"/>
        </w:rPr>
        <w:t>C</w:t>
      </w:r>
      <w:r w:rsidR="00B86DAB" w:rsidRPr="00F54B83">
        <w:rPr>
          <w:lang w:eastAsia="zh-CN"/>
        </w:rPr>
        <w:t xml:space="preserve">ase z4, as outlined by the previous Rel-18 conclusion, “Model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 </w:t>
      </w:r>
      <w:r w:rsidR="00713239" w:rsidRPr="00F54B83">
        <w:rPr>
          <w:lang w:eastAsia="zh-CN"/>
        </w:rPr>
        <w:t>C</w:t>
      </w:r>
      <w:r w:rsidR="00B86DAB" w:rsidRPr="00F54B83">
        <w:rPr>
          <w:lang w:eastAsia="zh-CN"/>
        </w:rPr>
        <w:t>ase z4 is preferred due to shorter model parameter update timescale.</w:t>
      </w:r>
    </w:p>
    <w:p w14:paraId="6E47DF5D" w14:textId="77777777" w:rsidR="002618C3" w:rsidRPr="00F54B83" w:rsidRDefault="002618C3">
      <w:pPr>
        <w:rPr>
          <w:lang w:eastAsia="zh-CN"/>
        </w:rPr>
      </w:pPr>
    </w:p>
    <w:p w14:paraId="281D58CF" w14:textId="3EDB75C6" w:rsidR="00586E4B" w:rsidRPr="00F54B83" w:rsidRDefault="00B86DAB">
      <w:pPr>
        <w:rPr>
          <w:i/>
          <w:lang w:eastAsia="zh-CN"/>
        </w:rPr>
      </w:pPr>
      <w:bookmarkStart w:id="20" w:name="_Hlk178279435"/>
      <w:r w:rsidRPr="00F54B83">
        <w:rPr>
          <w:rFonts w:hint="eastAsia"/>
          <w:b/>
          <w:i/>
          <w:lang w:eastAsia="zh-CN"/>
        </w:rPr>
        <w:t>P</w:t>
      </w:r>
      <w:r w:rsidRPr="00F54B83">
        <w:rPr>
          <w:b/>
          <w:i/>
          <w:lang w:eastAsia="zh-CN"/>
        </w:rPr>
        <w:t xml:space="preserve">roposal </w:t>
      </w:r>
      <w:r w:rsidR="00BC34FA" w:rsidRPr="00F54B83">
        <w:rPr>
          <w:b/>
          <w:i/>
          <w:lang w:eastAsia="zh-CN"/>
        </w:rPr>
        <w:t>7</w:t>
      </w:r>
      <w:r w:rsidRPr="00F54B83">
        <w:rPr>
          <w:i/>
          <w:lang w:eastAsia="zh-CN"/>
        </w:rPr>
        <w:t>: In Rel-19 AI/ML framework study, RAN1 prioritizes the model transfer z4 for two-sided model.</w:t>
      </w:r>
    </w:p>
    <w:bookmarkEnd w:id="20"/>
    <w:p w14:paraId="2A5E38F9" w14:textId="77777777" w:rsidR="003004C8" w:rsidRPr="00F54B83" w:rsidRDefault="003004C8">
      <w:pPr>
        <w:rPr>
          <w:lang w:eastAsia="zh-CN"/>
        </w:rPr>
      </w:pPr>
    </w:p>
    <w:p w14:paraId="320E6928" w14:textId="7B9D7A1B" w:rsidR="00793E31" w:rsidRPr="00F54B83" w:rsidRDefault="001E4E59">
      <w:pPr>
        <w:rPr>
          <w:lang w:eastAsia="zh-CN"/>
        </w:rPr>
      </w:pPr>
      <w:r w:rsidRPr="00F54B83">
        <w:rPr>
          <w:rFonts w:hint="eastAsia"/>
          <w:lang w:eastAsia="zh-CN"/>
        </w:rPr>
        <w:t>I</w:t>
      </w:r>
      <w:r w:rsidRPr="00F54B83">
        <w:rPr>
          <w:lang w:eastAsia="zh-CN"/>
        </w:rPr>
        <w:t>n RAN1#118 meeting,</w:t>
      </w:r>
      <w:r w:rsidR="00641C87" w:rsidRPr="00F54B83">
        <w:rPr>
          <w:lang w:eastAsia="zh-CN"/>
        </w:rPr>
        <w:t xml:space="preserve"> some </w:t>
      </w:r>
      <w:r w:rsidR="0087043F" w:rsidRPr="00F54B83">
        <w:rPr>
          <w:lang w:eastAsia="zh-CN"/>
        </w:rPr>
        <w:t xml:space="preserve">details about “known model structure” of model transfer Case </w:t>
      </w:r>
      <w:r w:rsidR="0077540B" w:rsidRPr="00F54B83">
        <w:rPr>
          <w:lang w:eastAsia="zh-CN"/>
        </w:rPr>
        <w:t>z</w:t>
      </w:r>
      <w:r w:rsidR="0087043F" w:rsidRPr="00F54B83">
        <w:rPr>
          <w:lang w:eastAsia="zh-CN"/>
        </w:rPr>
        <w:t>4 was identified by companies as follows.</w:t>
      </w:r>
    </w:p>
    <w:tbl>
      <w:tblPr>
        <w:tblStyle w:val="afd"/>
        <w:tblW w:w="0" w:type="auto"/>
        <w:tblLook w:val="04A0" w:firstRow="1" w:lastRow="0" w:firstColumn="1" w:lastColumn="0" w:noHBand="0" w:noVBand="1"/>
      </w:tblPr>
      <w:tblGrid>
        <w:gridCol w:w="9629"/>
      </w:tblGrid>
      <w:tr w:rsidR="001E4E59" w:rsidRPr="00F54B83" w14:paraId="4D89AE06" w14:textId="77777777" w:rsidTr="0034120B">
        <w:tc>
          <w:tcPr>
            <w:tcW w:w="9629" w:type="dxa"/>
          </w:tcPr>
          <w:p w14:paraId="127040BD" w14:textId="77777777" w:rsidR="001E4E59" w:rsidRPr="00F54B83" w:rsidRDefault="001E4E59" w:rsidP="001E4E59">
            <w:pPr>
              <w:spacing w:before="0" w:after="0" w:line="240" w:lineRule="auto"/>
              <w:rPr>
                <w:rFonts w:eastAsia="等线"/>
                <w:b/>
                <w:iCs/>
                <w:highlight w:val="green"/>
                <w:lang w:eastAsia="zh-CN"/>
              </w:rPr>
            </w:pPr>
            <w:r w:rsidRPr="00F54B83">
              <w:rPr>
                <w:rFonts w:eastAsia="等线"/>
                <w:b/>
                <w:iCs/>
                <w:highlight w:val="green"/>
                <w:lang w:eastAsia="zh-CN"/>
              </w:rPr>
              <w:t>Agreement</w:t>
            </w:r>
          </w:p>
          <w:p w14:paraId="77704023" w14:textId="77777777" w:rsidR="001E4E59" w:rsidRPr="00F54B83" w:rsidRDefault="001E4E59" w:rsidP="001E4E59">
            <w:pPr>
              <w:spacing w:before="0" w:after="0" w:line="240" w:lineRule="auto"/>
              <w:rPr>
                <w:iCs/>
                <w:lang w:eastAsia="x-none"/>
              </w:rPr>
            </w:pPr>
            <w:r w:rsidRPr="00F54B83">
              <w:rPr>
                <w:iCs/>
                <w:lang w:eastAsia="x-none"/>
              </w:rPr>
              <w:t>From RAN1 perspective, the “known model structure(s)” of the model transfer/delivery Case z4 at least include known information on the following aspects</w:t>
            </w:r>
          </w:p>
          <w:p w14:paraId="285988BC" w14:textId="77777777" w:rsidR="001E4E59" w:rsidRPr="00F54B83" w:rsidRDefault="001E4E59" w:rsidP="00E6680E">
            <w:pPr>
              <w:numPr>
                <w:ilvl w:val="0"/>
                <w:numId w:val="16"/>
              </w:numPr>
              <w:spacing w:before="0" w:after="0" w:line="240" w:lineRule="auto"/>
              <w:contextualSpacing/>
              <w:jc w:val="left"/>
              <w:rPr>
                <w:iCs/>
              </w:rPr>
            </w:pPr>
            <w:r w:rsidRPr="00F54B83">
              <w:rPr>
                <w:iCs/>
              </w:rPr>
              <w:t>Model type/backbone (e.g., Transformer, CNN and so on)</w:t>
            </w:r>
          </w:p>
          <w:p w14:paraId="0DDF5E41" w14:textId="77777777" w:rsidR="001E4E59" w:rsidRPr="00F54B83" w:rsidRDefault="001E4E59" w:rsidP="00E6680E">
            <w:pPr>
              <w:numPr>
                <w:ilvl w:val="0"/>
                <w:numId w:val="16"/>
              </w:numPr>
              <w:spacing w:before="0" w:after="0" w:line="240" w:lineRule="auto"/>
              <w:contextualSpacing/>
              <w:jc w:val="left"/>
              <w:rPr>
                <w:iCs/>
              </w:rPr>
            </w:pPr>
            <w:r w:rsidRPr="00F54B83">
              <w:rPr>
                <w:iCs/>
              </w:rPr>
              <w:t xml:space="preserve">In case model type is a neural network </w:t>
            </w:r>
          </w:p>
          <w:p w14:paraId="4D2FA1CE" w14:textId="77777777" w:rsidR="001E4E59" w:rsidRPr="00F54B83" w:rsidRDefault="001E4E59" w:rsidP="00E6680E">
            <w:pPr>
              <w:numPr>
                <w:ilvl w:val="1"/>
                <w:numId w:val="16"/>
              </w:numPr>
              <w:spacing w:before="0" w:after="0" w:line="240" w:lineRule="auto"/>
              <w:contextualSpacing/>
              <w:jc w:val="left"/>
              <w:rPr>
                <w:iCs/>
              </w:rPr>
            </w:pPr>
            <w:r w:rsidRPr="00F54B83">
              <w:rPr>
                <w:iCs/>
              </w:rPr>
              <w:t>Number of layers</w:t>
            </w:r>
          </w:p>
          <w:p w14:paraId="375F2C89" w14:textId="77777777" w:rsidR="001E4E59" w:rsidRPr="00F54B83" w:rsidRDefault="001E4E59" w:rsidP="00E6680E">
            <w:pPr>
              <w:numPr>
                <w:ilvl w:val="1"/>
                <w:numId w:val="16"/>
              </w:numPr>
              <w:spacing w:before="0" w:after="0" w:line="240" w:lineRule="auto"/>
              <w:contextualSpacing/>
              <w:jc w:val="left"/>
              <w:rPr>
                <w:iCs/>
              </w:rPr>
            </w:pPr>
            <w:r w:rsidRPr="00F54B83">
              <w:rPr>
                <w:iCs/>
              </w:rPr>
              <w:t>Layer types/structure (e.g., full connected, activation layer and so on)</w:t>
            </w:r>
          </w:p>
          <w:p w14:paraId="593C4F4C" w14:textId="77777777" w:rsidR="001E4E59" w:rsidRPr="00F54B83" w:rsidRDefault="001E4E59" w:rsidP="00E6680E">
            <w:pPr>
              <w:numPr>
                <w:ilvl w:val="1"/>
                <w:numId w:val="16"/>
              </w:numPr>
              <w:spacing w:before="0" w:after="0" w:line="240" w:lineRule="auto"/>
              <w:contextualSpacing/>
              <w:jc w:val="left"/>
              <w:rPr>
                <w:iCs/>
              </w:rPr>
            </w:pPr>
            <w:r w:rsidRPr="00F54B83">
              <w:rPr>
                <w:iCs/>
              </w:rPr>
              <w:t>Layer size (e.g., the number of parameters of a layer)</w:t>
            </w:r>
          </w:p>
          <w:p w14:paraId="79BAF40B" w14:textId="77777777" w:rsidR="001E4E59" w:rsidRPr="00F54B83" w:rsidRDefault="001E4E59" w:rsidP="00E6680E">
            <w:pPr>
              <w:numPr>
                <w:ilvl w:val="1"/>
                <w:numId w:val="16"/>
              </w:numPr>
              <w:spacing w:before="0" w:after="0" w:line="240" w:lineRule="auto"/>
              <w:contextualSpacing/>
              <w:jc w:val="left"/>
              <w:rPr>
                <w:iCs/>
              </w:rPr>
            </w:pPr>
            <w:r w:rsidRPr="00F54B83">
              <w:rPr>
                <w:iCs/>
              </w:rPr>
              <w:t xml:space="preserve">Connection between different layers </w:t>
            </w:r>
          </w:p>
          <w:p w14:paraId="58B5B265" w14:textId="318B0820" w:rsidR="001E4E59" w:rsidRPr="00F54B83" w:rsidRDefault="001E4E59" w:rsidP="00E6680E">
            <w:pPr>
              <w:numPr>
                <w:ilvl w:val="0"/>
                <w:numId w:val="16"/>
              </w:numPr>
              <w:spacing w:before="0" w:after="0" w:line="240" w:lineRule="auto"/>
              <w:contextualSpacing/>
              <w:jc w:val="left"/>
              <w:rPr>
                <w:b/>
                <w:iCs/>
              </w:rPr>
            </w:pPr>
            <w:r w:rsidRPr="00F54B83">
              <w:rPr>
                <w:iCs/>
              </w:rPr>
              <w:t>model input/output</w:t>
            </w:r>
            <w:r w:rsidRPr="00F54B83">
              <w:rPr>
                <w:rFonts w:eastAsia="等线"/>
                <w:iCs/>
                <w:lang w:eastAsia="zh-CN"/>
              </w:rPr>
              <w:t xml:space="preserve"> related information</w:t>
            </w:r>
          </w:p>
        </w:tc>
      </w:tr>
    </w:tbl>
    <w:p w14:paraId="4BA7F8C9" w14:textId="207D6793" w:rsidR="001E4E59" w:rsidRPr="00F54B83" w:rsidRDefault="001E4E59">
      <w:pPr>
        <w:rPr>
          <w:lang w:eastAsia="zh-CN"/>
        </w:rPr>
      </w:pPr>
    </w:p>
    <w:p w14:paraId="2C518F4B" w14:textId="46C96961" w:rsidR="0075223D" w:rsidRPr="00F54B83" w:rsidRDefault="00CB6F51">
      <w:pPr>
        <w:rPr>
          <w:lang w:eastAsia="zh-CN"/>
        </w:rPr>
      </w:pPr>
      <w:r w:rsidRPr="00F54B83">
        <w:rPr>
          <w:lang w:eastAsia="zh-CN"/>
        </w:rPr>
        <w:t xml:space="preserve">For model transfer Case z4, </w:t>
      </w:r>
      <w:r w:rsidR="004969B2" w:rsidRPr="00F54B83">
        <w:rPr>
          <w:lang w:eastAsia="zh-CN"/>
        </w:rPr>
        <w:t xml:space="preserve">specification on reference model structure is a better way to alleviate inter-vendor collaboration burden among UE vendors and NW vendors, for example, specifying reference encoder structure. Based on the specified reference encoder structure, NW side can transfer the parameters to UE for inference without any offline collaboration to keep aligned with </w:t>
      </w:r>
      <w:r w:rsidR="00DF16C2" w:rsidRPr="00F54B83">
        <w:rPr>
          <w:lang w:eastAsia="zh-CN"/>
        </w:rPr>
        <w:t>de</w:t>
      </w:r>
      <w:r w:rsidR="004969B2" w:rsidRPr="00F54B83">
        <w:rPr>
          <w:lang w:eastAsia="zh-CN"/>
        </w:rPr>
        <w:t xml:space="preserve">coder structure. </w:t>
      </w:r>
      <w:r w:rsidR="00FF3348" w:rsidRPr="00F54B83">
        <w:rPr>
          <w:lang w:eastAsia="zh-CN"/>
        </w:rPr>
        <w:t xml:space="preserve">RAN4 has been studying </w:t>
      </w:r>
      <w:r w:rsidR="00D454DB" w:rsidRPr="00F54B83">
        <w:rPr>
          <w:lang w:eastAsia="zh-CN"/>
        </w:rPr>
        <w:t>test model and reference model since Rel-19 started, and two-sided model test framework is considered as a starting point. So far,</w:t>
      </w:r>
      <w:r w:rsidR="00FF3348" w:rsidRPr="00F54B83">
        <w:rPr>
          <w:lang w:eastAsia="zh-CN"/>
        </w:rPr>
        <w:t xml:space="preserve"> </w:t>
      </w:r>
      <w:r w:rsidR="00D454DB" w:rsidRPr="00F54B83">
        <w:rPr>
          <w:lang w:eastAsia="zh-CN"/>
        </w:rPr>
        <w:t xml:space="preserve">RAN4 has achieved insightful progress on a series of issues, such as the parallel study on </w:t>
      </w:r>
      <w:r w:rsidR="00F5098C" w:rsidRPr="00F54B83">
        <w:rPr>
          <w:lang w:eastAsia="zh-CN"/>
        </w:rPr>
        <w:t>details</w:t>
      </w:r>
      <w:r w:rsidR="004969B2" w:rsidRPr="00F54B83">
        <w:rPr>
          <w:lang w:eastAsia="zh-CN"/>
        </w:rPr>
        <w:t xml:space="preserve"> </w:t>
      </w:r>
      <w:r w:rsidR="00F5098C" w:rsidRPr="00F54B83">
        <w:rPr>
          <w:lang w:eastAsia="zh-CN"/>
        </w:rPr>
        <w:t xml:space="preserve">of </w:t>
      </w:r>
      <w:r w:rsidR="004969B2" w:rsidRPr="00F54B83">
        <w:rPr>
          <w:lang w:eastAsia="zh-CN"/>
        </w:rPr>
        <w:t>standardiz</w:t>
      </w:r>
      <w:r w:rsidR="00F5098C" w:rsidRPr="00F54B83">
        <w:rPr>
          <w:lang w:eastAsia="zh-CN"/>
        </w:rPr>
        <w:t>ing</w:t>
      </w:r>
      <w:r w:rsidR="004969B2" w:rsidRPr="00F54B83">
        <w:rPr>
          <w:lang w:eastAsia="zh-CN"/>
        </w:rPr>
        <w:t xml:space="preserve"> a test decoder (</w:t>
      </w:r>
      <w:r w:rsidR="00F5098C" w:rsidRPr="00F54B83">
        <w:rPr>
          <w:lang w:eastAsia="zh-CN"/>
        </w:rPr>
        <w:t>Option 3</w:t>
      </w:r>
      <w:r w:rsidR="004969B2" w:rsidRPr="00F54B83">
        <w:rPr>
          <w:lang w:eastAsia="zh-CN"/>
        </w:rPr>
        <w:t>)</w:t>
      </w:r>
      <w:r w:rsidR="00F5098C" w:rsidRPr="00F54B83">
        <w:rPr>
          <w:lang w:eastAsia="zh-CN"/>
        </w:rPr>
        <w:t xml:space="preserve"> and partially standardizing a test decoder (Option 4) </w:t>
      </w:r>
      <w:r w:rsidR="00D454DB" w:rsidRPr="00F54B83">
        <w:rPr>
          <w:lang w:eastAsia="zh-CN"/>
        </w:rPr>
        <w:t xml:space="preserve">and </w:t>
      </w:r>
      <w:r w:rsidR="00833530" w:rsidRPr="00F54B83">
        <w:rPr>
          <w:lang w:eastAsia="zh-CN"/>
        </w:rPr>
        <w:t>corresponding</w:t>
      </w:r>
      <w:r w:rsidR="00D454DB" w:rsidRPr="00F54B83">
        <w:rPr>
          <w:lang w:eastAsia="zh-CN"/>
        </w:rPr>
        <w:t xml:space="preserve"> performance calibration work on a CNN-based reference model</w:t>
      </w:r>
      <w:r w:rsidR="00F5098C" w:rsidRPr="00F54B83">
        <w:rPr>
          <w:lang w:eastAsia="zh-CN"/>
        </w:rPr>
        <w:t xml:space="preserve">. </w:t>
      </w:r>
      <w:r w:rsidR="00D454DB" w:rsidRPr="00F54B83">
        <w:rPr>
          <w:lang w:eastAsia="zh-CN"/>
        </w:rPr>
        <w:t xml:space="preserve">However, </w:t>
      </w:r>
      <w:r w:rsidR="00B45B39" w:rsidRPr="00F54B83">
        <w:rPr>
          <w:lang w:eastAsia="zh-CN"/>
        </w:rPr>
        <w:t xml:space="preserve">RAN4 is not targeting to only specify a CNN-based model for determining minimum testing requirements, since CNN-based model structure is relatively simple and it is convenient for companies to cross-check the reference model performance and further pave a way for standardization and testing on other complicated model structures with better performance, e.g., Transformer. </w:t>
      </w:r>
      <w:r w:rsidR="00242954" w:rsidRPr="00F54B83">
        <w:rPr>
          <w:lang w:eastAsia="zh-CN"/>
        </w:rPr>
        <w:t>Therefore</w:t>
      </w:r>
      <w:r w:rsidR="00806C68" w:rsidRPr="00F54B83">
        <w:rPr>
          <w:lang w:eastAsia="zh-CN"/>
        </w:rPr>
        <w:t xml:space="preserve">, it is </w:t>
      </w:r>
      <w:r w:rsidR="00242954" w:rsidRPr="00F54B83">
        <w:rPr>
          <w:lang w:eastAsia="zh-CN"/>
        </w:rPr>
        <w:t>natural</w:t>
      </w:r>
      <w:r w:rsidR="005C3DC5" w:rsidRPr="00F54B83">
        <w:rPr>
          <w:lang w:eastAsia="zh-CN"/>
        </w:rPr>
        <w:t xml:space="preserve"> to furt</w:t>
      </w:r>
      <w:r w:rsidR="00242954" w:rsidRPr="00F54B83">
        <w:rPr>
          <w:lang w:eastAsia="zh-CN"/>
        </w:rPr>
        <w:t>her standardize an appropriate reference model structure with Transformer backbone in RAN4 referring to the RAN1 requirements</w:t>
      </w:r>
      <w:r w:rsidR="00EC2800" w:rsidRPr="00F54B83">
        <w:rPr>
          <w:lang w:eastAsia="zh-CN"/>
        </w:rPr>
        <w:t xml:space="preserve"> (i.e., the same standardized reference model structure is introduced to RAN1 and RAN4)</w:t>
      </w:r>
      <w:r w:rsidR="00242954" w:rsidRPr="00F54B83">
        <w:rPr>
          <w:lang w:eastAsia="zh-CN"/>
        </w:rPr>
        <w:t>, which avoid the duplicated specification efforts between RAN1 and RAN4. Besides, the impact on the inference performance is mainly due to the</w:t>
      </w:r>
      <w:r w:rsidR="00942706" w:rsidRPr="00F54B83">
        <w:rPr>
          <w:lang w:eastAsia="zh-CN"/>
        </w:rPr>
        <w:t xml:space="preserve"> trained </w:t>
      </w:r>
      <w:r w:rsidR="00242954" w:rsidRPr="00F54B83">
        <w:rPr>
          <w:lang w:eastAsia="zh-CN"/>
        </w:rPr>
        <w:t>model parameters</w:t>
      </w:r>
      <w:r w:rsidR="00942706" w:rsidRPr="00F54B83">
        <w:rPr>
          <w:lang w:eastAsia="zh-CN"/>
        </w:rPr>
        <w:t xml:space="preserve"> if a proper model backbone with a set of typical hyper-parameters is adopted, since</w:t>
      </w:r>
      <w:r w:rsidR="008F2D63" w:rsidRPr="00F54B83">
        <w:rPr>
          <w:lang w:eastAsia="zh-CN"/>
        </w:rPr>
        <w:t xml:space="preserve"> the derived model parameters are strongly correlated to the training dataset, which can implicitly reflect the practical channel environment. For example, a set of cell-specific model parameters can further improve the accuracy of reconstructed CSI </w:t>
      </w:r>
      <w:r w:rsidR="00997FB1" w:rsidRPr="00F54B83">
        <w:rPr>
          <w:lang w:eastAsia="zh-CN"/>
        </w:rPr>
        <w:t>based on</w:t>
      </w:r>
      <w:r w:rsidR="008F2D63" w:rsidRPr="00F54B83">
        <w:rPr>
          <w:lang w:eastAsia="zh-CN"/>
        </w:rPr>
        <w:t xml:space="preserve"> the </w:t>
      </w:r>
      <w:r w:rsidR="00997FB1" w:rsidRPr="00F54B83">
        <w:rPr>
          <w:lang w:eastAsia="zh-CN"/>
        </w:rPr>
        <w:t>outcomes</w:t>
      </w:r>
      <w:r w:rsidR="008F2D63" w:rsidRPr="00F54B83">
        <w:rPr>
          <w:lang w:eastAsia="zh-CN"/>
        </w:rPr>
        <w:t xml:space="preserve"> </w:t>
      </w:r>
      <w:r w:rsidR="00997FB1" w:rsidRPr="00F54B83">
        <w:rPr>
          <w:lang w:eastAsia="zh-CN"/>
        </w:rPr>
        <w:t>from</w:t>
      </w:r>
      <w:r w:rsidR="008F2D63" w:rsidRPr="00F54B83">
        <w:rPr>
          <w:lang w:eastAsia="zh-CN"/>
        </w:rPr>
        <w:t xml:space="preserve"> CSI compression agenda in Rel-19, even if a simple Transformer structure is applied in evaluation. </w:t>
      </w:r>
      <w:r w:rsidR="00997FB1" w:rsidRPr="00F54B83">
        <w:rPr>
          <w:lang w:eastAsia="zh-CN"/>
        </w:rPr>
        <w:t xml:space="preserve">Therefore, we propose </w:t>
      </w:r>
      <w:r w:rsidR="00EC2800" w:rsidRPr="00F54B83">
        <w:rPr>
          <w:lang w:eastAsia="zh-CN"/>
        </w:rPr>
        <w:t xml:space="preserve">that the standardization on the reference model structure can be </w:t>
      </w:r>
      <w:r w:rsidR="00997FB1" w:rsidRPr="00F54B83">
        <w:rPr>
          <w:lang w:eastAsia="zh-CN"/>
        </w:rPr>
        <w:t>further</w:t>
      </w:r>
      <w:r w:rsidR="00EC2800" w:rsidRPr="00F54B83">
        <w:rPr>
          <w:lang w:eastAsia="zh-CN"/>
        </w:rPr>
        <w:t xml:space="preserve"> studied in RAN4 group, which </w:t>
      </w:r>
      <w:r w:rsidR="00623441" w:rsidRPr="00F54B83">
        <w:rPr>
          <w:lang w:eastAsia="zh-CN"/>
        </w:rPr>
        <w:t>is aligned with RAN1</w:t>
      </w:r>
      <w:r w:rsidR="00997FB1" w:rsidRPr="00F54B83">
        <w:rPr>
          <w:lang w:eastAsia="zh-CN"/>
        </w:rPr>
        <w:t xml:space="preserve"> </w:t>
      </w:r>
      <w:r w:rsidR="00623441" w:rsidRPr="00F54B83">
        <w:rPr>
          <w:lang w:eastAsia="zh-CN"/>
        </w:rPr>
        <w:t>requirements.</w:t>
      </w:r>
    </w:p>
    <w:p w14:paraId="17F680FE" w14:textId="7180E277" w:rsidR="00623441" w:rsidRPr="00F54B83" w:rsidRDefault="00623441">
      <w:pPr>
        <w:rPr>
          <w:b/>
          <w:i/>
          <w:lang w:eastAsia="zh-CN"/>
        </w:rPr>
      </w:pPr>
      <w:r w:rsidRPr="00F54B83">
        <w:rPr>
          <w:b/>
          <w:i/>
          <w:lang w:eastAsia="zh-CN"/>
        </w:rPr>
        <w:lastRenderedPageBreak/>
        <w:t>Observation</w:t>
      </w:r>
      <w:r w:rsidR="008F2D63" w:rsidRPr="00F54B83">
        <w:rPr>
          <w:b/>
          <w:i/>
          <w:lang w:eastAsia="zh-CN"/>
        </w:rPr>
        <w:t xml:space="preserve"> </w:t>
      </w:r>
      <w:r w:rsidR="00BC34FA" w:rsidRPr="00F54B83">
        <w:rPr>
          <w:b/>
          <w:i/>
          <w:lang w:eastAsia="zh-CN"/>
        </w:rPr>
        <w:t>6</w:t>
      </w:r>
      <w:r w:rsidRPr="00F54B83">
        <w:rPr>
          <w:b/>
          <w:i/>
          <w:lang w:eastAsia="zh-CN"/>
        </w:rPr>
        <w:t>:</w:t>
      </w:r>
      <w:r w:rsidR="00793DCE" w:rsidRPr="00F54B83">
        <w:rPr>
          <w:b/>
          <w:i/>
          <w:lang w:eastAsia="zh-CN"/>
        </w:rPr>
        <w:t xml:space="preserve"> </w:t>
      </w:r>
      <w:r w:rsidR="00505729" w:rsidRPr="00F54B83">
        <w:rPr>
          <w:i/>
          <w:lang w:eastAsia="zh-CN"/>
        </w:rPr>
        <w:t>If</w:t>
      </w:r>
      <w:r w:rsidR="00793DCE" w:rsidRPr="00F54B83">
        <w:rPr>
          <w:i/>
          <w:lang w:eastAsia="zh-CN"/>
        </w:rPr>
        <w:t xml:space="preserve"> </w:t>
      </w:r>
      <w:r w:rsidR="00797C7C" w:rsidRPr="00F54B83">
        <w:rPr>
          <w:i/>
          <w:lang w:eastAsia="zh-CN"/>
        </w:rPr>
        <w:t xml:space="preserve">a proper standardized </w:t>
      </w:r>
      <w:r w:rsidR="00793DCE" w:rsidRPr="00F54B83">
        <w:rPr>
          <w:i/>
          <w:lang w:eastAsia="zh-CN"/>
        </w:rPr>
        <w:t xml:space="preserve">model </w:t>
      </w:r>
      <w:r w:rsidR="00505729" w:rsidRPr="00F54B83">
        <w:rPr>
          <w:i/>
          <w:lang w:eastAsia="zh-CN"/>
        </w:rPr>
        <w:t>backbone with a set of typical hyper-parameters is adopted</w:t>
      </w:r>
      <w:r w:rsidR="00793DCE" w:rsidRPr="00F54B83">
        <w:rPr>
          <w:i/>
          <w:lang w:eastAsia="zh-CN"/>
        </w:rPr>
        <w:t>,</w:t>
      </w:r>
      <w:r w:rsidR="00797C7C" w:rsidRPr="00F54B83">
        <w:rPr>
          <w:i/>
          <w:lang w:eastAsia="zh-CN"/>
        </w:rPr>
        <w:t xml:space="preserve"> </w:t>
      </w:r>
      <w:r w:rsidR="00505729" w:rsidRPr="00F54B83">
        <w:rPr>
          <w:i/>
          <w:lang w:eastAsia="zh-CN"/>
        </w:rPr>
        <w:t>the impact on the inference performance is mainly due to the trained model parameters, since the derived model parameters are strongly correlated to the training dataset, which can implicitly reflect the practical channel environment</w:t>
      </w:r>
      <w:r w:rsidR="00B24681" w:rsidRPr="00F54B83">
        <w:rPr>
          <w:i/>
          <w:lang w:eastAsia="zh-CN"/>
        </w:rPr>
        <w:t>, e.g., a set of cell-specific model parameters</w:t>
      </w:r>
      <w:r w:rsidR="00505729" w:rsidRPr="00F54B83">
        <w:rPr>
          <w:i/>
          <w:lang w:eastAsia="zh-CN"/>
        </w:rPr>
        <w:t>.</w:t>
      </w:r>
    </w:p>
    <w:p w14:paraId="1D80890C" w14:textId="2C8D85B7" w:rsidR="00916E1E" w:rsidRPr="00F54B83" w:rsidRDefault="00793DCE" w:rsidP="00793DCE">
      <w:pPr>
        <w:rPr>
          <w:i/>
          <w:lang w:eastAsia="zh-CN"/>
        </w:rPr>
      </w:pPr>
      <w:r w:rsidRPr="00F54B83">
        <w:rPr>
          <w:rFonts w:hint="eastAsia"/>
          <w:b/>
          <w:i/>
          <w:lang w:eastAsia="zh-CN"/>
        </w:rPr>
        <w:t>P</w:t>
      </w:r>
      <w:r w:rsidRPr="00F54B83">
        <w:rPr>
          <w:b/>
          <w:i/>
          <w:lang w:eastAsia="zh-CN"/>
        </w:rPr>
        <w:t>roposal</w:t>
      </w:r>
      <w:r w:rsidR="005C4DEF" w:rsidRPr="00F54B83">
        <w:rPr>
          <w:b/>
          <w:i/>
          <w:lang w:eastAsia="zh-CN"/>
        </w:rPr>
        <w:t xml:space="preserve"> </w:t>
      </w:r>
      <w:r w:rsidR="00BC34FA" w:rsidRPr="00F54B83">
        <w:rPr>
          <w:b/>
          <w:i/>
          <w:lang w:eastAsia="zh-CN"/>
        </w:rPr>
        <w:t>8</w:t>
      </w:r>
      <w:r w:rsidRPr="00F54B83">
        <w:rPr>
          <w:b/>
          <w:i/>
          <w:lang w:eastAsia="zh-CN"/>
        </w:rPr>
        <w:t>:</w:t>
      </w:r>
      <w:r w:rsidR="005C4DEF" w:rsidRPr="00F54B83">
        <w:rPr>
          <w:b/>
          <w:i/>
          <w:lang w:eastAsia="zh-CN"/>
        </w:rPr>
        <w:t xml:space="preserve"> </w:t>
      </w:r>
      <w:r w:rsidR="00DC783D" w:rsidRPr="00F54B83">
        <w:rPr>
          <w:i/>
          <w:lang w:eastAsia="zh-CN"/>
        </w:rPr>
        <w:t>For the standardization of model structure,</w:t>
      </w:r>
      <w:r w:rsidR="00916E1E" w:rsidRPr="00F54B83">
        <w:rPr>
          <w:i/>
          <w:lang w:eastAsia="zh-CN"/>
        </w:rPr>
        <w:t xml:space="preserve"> </w:t>
      </w:r>
      <w:r w:rsidR="00DC783D" w:rsidRPr="00F54B83">
        <w:rPr>
          <w:i/>
          <w:lang w:eastAsia="zh-CN"/>
        </w:rPr>
        <w:t>Transforme</w:t>
      </w:r>
      <w:r w:rsidR="00916E1E" w:rsidRPr="00F54B83">
        <w:rPr>
          <w:i/>
          <w:lang w:eastAsia="zh-CN"/>
        </w:rPr>
        <w:t>r should be adopted as the backbone structure</w:t>
      </w:r>
      <w:r w:rsidR="002B2055" w:rsidRPr="00F54B83">
        <w:rPr>
          <w:i/>
          <w:lang w:eastAsia="zh-CN"/>
        </w:rPr>
        <w:t xml:space="preserve"> </w:t>
      </w:r>
      <w:r w:rsidR="00833530" w:rsidRPr="00F54B83">
        <w:rPr>
          <w:rFonts w:hint="eastAsia"/>
          <w:i/>
          <w:lang w:eastAsia="zh-CN"/>
        </w:rPr>
        <w:t>f</w:t>
      </w:r>
      <w:r w:rsidR="00833530" w:rsidRPr="00F54B83">
        <w:rPr>
          <w:i/>
          <w:lang w:eastAsia="zh-CN"/>
        </w:rPr>
        <w:t xml:space="preserve">or two-sided model of CSI compression </w:t>
      </w:r>
      <w:r w:rsidR="002B2055" w:rsidRPr="00F54B83">
        <w:rPr>
          <w:i/>
          <w:lang w:eastAsia="zh-CN"/>
        </w:rPr>
        <w:t>as a starting point</w:t>
      </w:r>
      <w:r w:rsidR="00916E1E" w:rsidRPr="00F54B83">
        <w:rPr>
          <w:i/>
          <w:lang w:eastAsia="zh-CN"/>
        </w:rPr>
        <w:t>.</w:t>
      </w:r>
    </w:p>
    <w:p w14:paraId="7158F1E8" w14:textId="2D5A2291" w:rsidR="00C118CC" w:rsidRPr="00F54B83" w:rsidRDefault="00916E1E" w:rsidP="00793DCE">
      <w:pPr>
        <w:rPr>
          <w:i/>
          <w:lang w:eastAsia="zh-CN"/>
        </w:rPr>
      </w:pPr>
      <w:r w:rsidRPr="00F54B83">
        <w:rPr>
          <w:b/>
          <w:i/>
          <w:lang w:eastAsia="zh-CN"/>
        </w:rPr>
        <w:t xml:space="preserve">Proposal </w:t>
      </w:r>
      <w:r w:rsidR="00BC34FA" w:rsidRPr="00F54B83">
        <w:rPr>
          <w:b/>
          <w:i/>
          <w:lang w:eastAsia="zh-CN"/>
        </w:rPr>
        <w:t>9</w:t>
      </w:r>
      <w:r w:rsidRPr="00F54B83">
        <w:rPr>
          <w:b/>
          <w:i/>
          <w:lang w:eastAsia="zh-CN"/>
        </w:rPr>
        <w:t>:</w:t>
      </w:r>
      <w:r w:rsidRPr="00F54B83">
        <w:rPr>
          <w:i/>
          <w:lang w:eastAsia="zh-CN"/>
        </w:rPr>
        <w:t xml:space="preserve"> </w:t>
      </w:r>
      <w:r w:rsidR="00DC783D" w:rsidRPr="00F54B83">
        <w:rPr>
          <w:i/>
          <w:lang w:eastAsia="zh-CN"/>
        </w:rPr>
        <w:t xml:space="preserve">RAN1 and RAN4 can </w:t>
      </w:r>
      <w:r w:rsidRPr="00F54B83">
        <w:rPr>
          <w:i/>
          <w:lang w:eastAsia="zh-CN"/>
        </w:rPr>
        <w:t>share</w:t>
      </w:r>
      <w:r w:rsidR="00DC783D" w:rsidRPr="00F54B83">
        <w:rPr>
          <w:i/>
          <w:lang w:eastAsia="zh-CN"/>
        </w:rPr>
        <w:t xml:space="preserve"> the same </w:t>
      </w:r>
      <w:r w:rsidRPr="00F54B83">
        <w:rPr>
          <w:i/>
          <w:lang w:eastAsia="zh-CN"/>
        </w:rPr>
        <w:t>standardized model structure</w:t>
      </w:r>
      <w:r w:rsidR="00797C7C" w:rsidRPr="00F54B83">
        <w:rPr>
          <w:i/>
          <w:lang w:eastAsia="zh-CN"/>
        </w:rPr>
        <w:t xml:space="preserve"> </w:t>
      </w:r>
      <w:r w:rsidR="00833530" w:rsidRPr="00F54B83">
        <w:rPr>
          <w:i/>
          <w:lang w:eastAsia="zh-CN"/>
        </w:rPr>
        <w:t xml:space="preserve">for two-sided model of CSI compression </w:t>
      </w:r>
      <w:r w:rsidR="00797C7C" w:rsidRPr="00F54B83">
        <w:rPr>
          <w:i/>
          <w:lang w:eastAsia="zh-CN"/>
        </w:rPr>
        <w:t>to avoid the duplicated specification efforts</w:t>
      </w:r>
      <w:r w:rsidRPr="00F54B83">
        <w:rPr>
          <w:i/>
          <w:lang w:eastAsia="zh-CN"/>
        </w:rPr>
        <w:t xml:space="preserve">, where </w:t>
      </w:r>
      <w:r w:rsidR="00DC783D" w:rsidRPr="00F54B83">
        <w:rPr>
          <w:i/>
          <w:lang w:eastAsia="zh-CN"/>
        </w:rPr>
        <w:t xml:space="preserve">the detailed </w:t>
      </w:r>
      <w:r w:rsidRPr="00F54B83">
        <w:rPr>
          <w:i/>
          <w:lang w:eastAsia="zh-CN"/>
        </w:rPr>
        <w:t>specification</w:t>
      </w:r>
      <w:r w:rsidR="00DC783D" w:rsidRPr="00F54B83">
        <w:rPr>
          <w:i/>
          <w:lang w:eastAsia="zh-CN"/>
        </w:rPr>
        <w:t xml:space="preserve"> </w:t>
      </w:r>
      <w:r w:rsidRPr="00F54B83">
        <w:rPr>
          <w:i/>
          <w:lang w:eastAsia="zh-CN"/>
        </w:rPr>
        <w:t xml:space="preserve">and testing </w:t>
      </w:r>
      <w:r w:rsidR="00DC783D" w:rsidRPr="00F54B83">
        <w:rPr>
          <w:i/>
          <w:lang w:eastAsia="zh-CN"/>
        </w:rPr>
        <w:t xml:space="preserve">can be up to RAN4 </w:t>
      </w:r>
      <w:r w:rsidRPr="00F54B83">
        <w:rPr>
          <w:i/>
          <w:lang w:eastAsia="zh-CN"/>
        </w:rPr>
        <w:t>study</w:t>
      </w:r>
      <w:r w:rsidR="00DC783D" w:rsidRPr="00F54B83">
        <w:rPr>
          <w:i/>
          <w:lang w:eastAsia="zh-CN"/>
        </w:rPr>
        <w:t>.</w:t>
      </w:r>
    </w:p>
    <w:p w14:paraId="2D938BF4" w14:textId="5939C2E4" w:rsidR="002C5F2C" w:rsidRPr="00F54B83" w:rsidRDefault="008F2D63">
      <w:pPr>
        <w:rPr>
          <w:b/>
          <w:i/>
          <w:lang w:eastAsia="zh-CN"/>
        </w:rPr>
      </w:pPr>
      <w:r w:rsidRPr="00F54B83">
        <w:rPr>
          <w:b/>
          <w:i/>
          <w:lang w:eastAsia="zh-CN"/>
        </w:rPr>
        <w:t xml:space="preserve">  </w:t>
      </w:r>
      <w:r w:rsidR="00942706" w:rsidRPr="00F54B83">
        <w:rPr>
          <w:b/>
          <w:i/>
          <w:lang w:eastAsia="zh-CN"/>
        </w:rPr>
        <w:t xml:space="preserve">  </w:t>
      </w:r>
      <w:r w:rsidR="00242954" w:rsidRPr="00F54B83">
        <w:rPr>
          <w:b/>
          <w:i/>
          <w:lang w:eastAsia="zh-CN"/>
        </w:rPr>
        <w:t xml:space="preserve">    </w:t>
      </w:r>
    </w:p>
    <w:p w14:paraId="5061A9A2" w14:textId="75ECD303" w:rsidR="00DF16C2" w:rsidRPr="00F54B83" w:rsidRDefault="005C4DEF">
      <w:pPr>
        <w:rPr>
          <w:lang w:eastAsia="zh-CN"/>
        </w:rPr>
      </w:pPr>
      <w:r w:rsidRPr="00F54B83">
        <w:rPr>
          <w:lang w:eastAsia="zh-CN"/>
        </w:rPr>
        <w:t xml:space="preserve">In CSI compression agenda item, </w:t>
      </w:r>
      <w:r w:rsidR="00DF16C2" w:rsidRPr="00F54B83">
        <w:rPr>
          <w:lang w:eastAsia="zh-CN"/>
        </w:rPr>
        <w:t xml:space="preserve">some </w:t>
      </w:r>
      <w:r w:rsidR="00923DE0" w:rsidRPr="00F54B83">
        <w:rPr>
          <w:lang w:eastAsia="zh-CN"/>
        </w:rPr>
        <w:t xml:space="preserve">requirements and </w:t>
      </w:r>
      <w:r w:rsidR="00DF16C2" w:rsidRPr="00F54B83">
        <w:rPr>
          <w:lang w:eastAsia="zh-CN"/>
        </w:rPr>
        <w:t xml:space="preserve">potential specifications on the reference model structure </w:t>
      </w:r>
      <w:r w:rsidR="00923DE0" w:rsidRPr="00F54B83">
        <w:rPr>
          <w:lang w:eastAsia="zh-CN"/>
        </w:rPr>
        <w:t xml:space="preserve">from RAN1 perspective </w:t>
      </w:r>
      <w:r w:rsidR="00DF16C2" w:rsidRPr="00F54B83">
        <w:rPr>
          <w:lang w:eastAsia="zh-CN"/>
        </w:rPr>
        <w:t xml:space="preserve">are identified </w:t>
      </w:r>
      <w:r w:rsidR="00CF3A0C" w:rsidRPr="00F54B83">
        <w:rPr>
          <w:lang w:eastAsia="zh-CN"/>
        </w:rPr>
        <w:t>in RAN1#11</w:t>
      </w:r>
      <w:r w:rsidR="00BE5F4A" w:rsidRPr="00F54B83">
        <w:rPr>
          <w:lang w:eastAsia="zh-CN"/>
        </w:rPr>
        <w:t>9</w:t>
      </w:r>
      <w:r w:rsidR="00CF3A0C" w:rsidRPr="00F54B83">
        <w:rPr>
          <w:lang w:eastAsia="zh-CN"/>
        </w:rPr>
        <w:t xml:space="preserve"> meeting</w:t>
      </w:r>
      <w:r w:rsidR="00833530" w:rsidRPr="00F54B83">
        <w:rPr>
          <w:lang w:eastAsia="zh-CN"/>
        </w:rPr>
        <w:t xml:space="preserve"> </w:t>
      </w:r>
      <w:r w:rsidR="00CF3A0C" w:rsidRPr="00F54B83">
        <w:rPr>
          <w:vertAlign w:val="superscript"/>
          <w:lang w:eastAsia="zh-CN"/>
        </w:rPr>
        <w:t>[</w:t>
      </w:r>
      <w:r w:rsidR="00BC34FA" w:rsidRPr="00F54B83">
        <w:rPr>
          <w:vertAlign w:val="superscript"/>
          <w:lang w:eastAsia="zh-CN"/>
        </w:rPr>
        <w:t>2</w:t>
      </w:r>
      <w:r w:rsidR="00CF3A0C" w:rsidRPr="00F54B83">
        <w:rPr>
          <w:vertAlign w:val="superscript"/>
          <w:lang w:eastAsia="zh-CN"/>
        </w:rPr>
        <w:t>]</w:t>
      </w:r>
      <w:r w:rsidR="00CF3A0C" w:rsidRPr="00F54B83">
        <w:rPr>
          <w:lang w:eastAsia="zh-CN"/>
        </w:rPr>
        <w:t xml:space="preserve"> </w:t>
      </w:r>
      <w:r w:rsidR="00DF16C2" w:rsidRPr="00F54B83">
        <w:rPr>
          <w:lang w:eastAsia="zh-CN"/>
        </w:rPr>
        <w:t>as below.</w:t>
      </w:r>
    </w:p>
    <w:tbl>
      <w:tblPr>
        <w:tblStyle w:val="afd"/>
        <w:tblW w:w="0" w:type="auto"/>
        <w:tblLook w:val="04A0" w:firstRow="1" w:lastRow="0" w:firstColumn="1" w:lastColumn="0" w:noHBand="0" w:noVBand="1"/>
      </w:tblPr>
      <w:tblGrid>
        <w:gridCol w:w="9629"/>
      </w:tblGrid>
      <w:tr w:rsidR="00DF16C2" w:rsidRPr="00F54B83" w14:paraId="47CF586F" w14:textId="77777777" w:rsidTr="005E634D">
        <w:tc>
          <w:tcPr>
            <w:tcW w:w="9629" w:type="dxa"/>
          </w:tcPr>
          <w:p w14:paraId="64F4C732" w14:textId="6C681A57" w:rsidR="009902D7" w:rsidRPr="00F54B83" w:rsidRDefault="009902D7" w:rsidP="00E6680E">
            <w:pPr>
              <w:pStyle w:val="aff5"/>
              <w:numPr>
                <w:ilvl w:val="0"/>
                <w:numId w:val="27"/>
              </w:numPr>
              <w:snapToGrid w:val="0"/>
              <w:spacing w:beforeLines="30" w:before="72" w:afterLines="30" w:after="72" w:line="288" w:lineRule="auto"/>
              <w:rPr>
                <w:rFonts w:eastAsia="等线"/>
                <w:b/>
                <w:lang w:eastAsia="zh-CN"/>
              </w:rPr>
            </w:pPr>
            <w:r w:rsidRPr="00F54B83">
              <w:rPr>
                <w:rFonts w:eastAsia="等线"/>
                <w:b/>
                <w:lang w:eastAsia="zh-CN"/>
              </w:rPr>
              <w:t>CSI compression in RAN1#119 meeting</w:t>
            </w:r>
          </w:p>
          <w:p w14:paraId="1FAA7BD8" w14:textId="77777777" w:rsidR="003004C8" w:rsidRPr="00F54B83" w:rsidRDefault="003004C8" w:rsidP="003004C8">
            <w:pPr>
              <w:snapToGrid w:val="0"/>
              <w:spacing w:beforeLines="30" w:before="72" w:afterLines="30" w:after="72" w:line="288" w:lineRule="auto"/>
              <w:rPr>
                <w:rFonts w:eastAsia="等线"/>
                <w:b/>
                <w:bCs/>
                <w:highlight w:val="green"/>
                <w:lang w:eastAsia="zh-CN"/>
              </w:rPr>
            </w:pPr>
            <w:r w:rsidRPr="00F54B83">
              <w:rPr>
                <w:rFonts w:eastAsia="等线" w:hint="eastAsia"/>
                <w:b/>
                <w:bCs/>
                <w:highlight w:val="green"/>
                <w:lang w:eastAsia="zh-CN"/>
              </w:rPr>
              <w:t>Agreement</w:t>
            </w:r>
          </w:p>
          <w:p w14:paraId="6A5DCD88" w14:textId="77777777" w:rsidR="003004C8" w:rsidRPr="00F54B83" w:rsidRDefault="003004C8" w:rsidP="00E6680E">
            <w:pPr>
              <w:pStyle w:val="aff5"/>
              <w:numPr>
                <w:ilvl w:val="0"/>
                <w:numId w:val="29"/>
              </w:numPr>
              <w:tabs>
                <w:tab w:val="left" w:pos="0"/>
              </w:tabs>
              <w:suppressAutoHyphens/>
              <w:snapToGrid w:val="0"/>
              <w:spacing w:beforeLines="30" w:before="72" w:afterLines="30" w:after="72" w:line="288" w:lineRule="auto"/>
              <w:ind w:left="360"/>
              <w:contextualSpacing/>
              <w:rPr>
                <w:bCs/>
                <w:iCs/>
              </w:rPr>
            </w:pPr>
            <w:r w:rsidRPr="00F54B83">
              <w:rPr>
                <w:rFonts w:eastAsia="等线" w:hint="eastAsia"/>
                <w:bCs/>
                <w:iCs/>
                <w:lang w:eastAsia="zh-CN"/>
              </w:rPr>
              <w:t>For Direction A Option 3a-1 and Direction C, s</w:t>
            </w:r>
            <w:r w:rsidRPr="00F54B83">
              <w:rPr>
                <w:bCs/>
                <w:iCs/>
              </w:rPr>
              <w:t>tudy the feasibility of scalable model structure specification over numbers of Tx ports, CSI feedback payload sizes, and bandwidths</w:t>
            </w:r>
            <w:r w:rsidRPr="00F54B83">
              <w:rPr>
                <w:rFonts w:eastAsia="等线" w:hint="eastAsia"/>
                <w:bCs/>
                <w:iCs/>
                <w:lang w:eastAsia="zh-CN"/>
              </w:rPr>
              <w:t>, number of slots</w:t>
            </w:r>
            <w:r w:rsidRPr="00F54B83">
              <w:rPr>
                <w:bCs/>
                <w:iCs/>
              </w:rPr>
              <w:t xml:space="preserve">. </w:t>
            </w:r>
          </w:p>
          <w:p w14:paraId="2BA2BFDC" w14:textId="77777777" w:rsidR="003004C8" w:rsidRPr="00F54B83" w:rsidRDefault="003004C8" w:rsidP="00E6680E">
            <w:pPr>
              <w:pStyle w:val="aff5"/>
              <w:numPr>
                <w:ilvl w:val="1"/>
                <w:numId w:val="29"/>
              </w:numPr>
              <w:tabs>
                <w:tab w:val="left" w:pos="0"/>
              </w:tabs>
              <w:suppressAutoHyphens/>
              <w:snapToGrid w:val="0"/>
              <w:spacing w:beforeLines="30" w:before="72" w:afterLines="30" w:after="72" w:line="288" w:lineRule="auto"/>
              <w:contextualSpacing/>
              <w:rPr>
                <w:bCs/>
                <w:iCs/>
              </w:rPr>
            </w:pPr>
            <w:r w:rsidRPr="00F54B83">
              <w:rPr>
                <w:bCs/>
                <w:iCs/>
              </w:rPr>
              <w:t>Feasibility of Direction A Option 3a-1 is contingent on the feasibility of the scalable model structure specification.</w:t>
            </w:r>
          </w:p>
          <w:p w14:paraId="1DA73284" w14:textId="77777777" w:rsidR="003004C8" w:rsidRPr="00F54B83" w:rsidRDefault="003004C8" w:rsidP="00E6680E">
            <w:pPr>
              <w:pStyle w:val="aff5"/>
              <w:numPr>
                <w:ilvl w:val="1"/>
                <w:numId w:val="29"/>
              </w:numPr>
              <w:tabs>
                <w:tab w:val="left" w:pos="0"/>
              </w:tabs>
              <w:suppressAutoHyphens/>
              <w:snapToGrid w:val="0"/>
              <w:spacing w:beforeLines="30" w:before="72" w:afterLines="30" w:after="72" w:line="288" w:lineRule="auto"/>
              <w:contextualSpacing/>
              <w:rPr>
                <w:bCs/>
                <w:iCs/>
              </w:rPr>
            </w:pPr>
            <w:r w:rsidRPr="00F54B83">
              <w:rPr>
                <w:bCs/>
                <w:iCs/>
              </w:rPr>
              <w:t>Feasibility of Direction C</w:t>
            </w:r>
            <w:r w:rsidRPr="00F54B83">
              <w:rPr>
                <w:rFonts w:eastAsia="等线" w:hint="eastAsia"/>
                <w:bCs/>
                <w:iCs/>
                <w:lang w:eastAsia="zh-CN"/>
              </w:rPr>
              <w:t xml:space="preserve"> is contingent on the feasibility of the scalable model structure specification and model parameters specification.</w:t>
            </w:r>
          </w:p>
          <w:p w14:paraId="3249B265" w14:textId="77777777" w:rsidR="003004C8" w:rsidRPr="00F54B83" w:rsidRDefault="003004C8" w:rsidP="00E6680E">
            <w:pPr>
              <w:pStyle w:val="aff5"/>
              <w:numPr>
                <w:ilvl w:val="1"/>
                <w:numId w:val="29"/>
              </w:numPr>
              <w:tabs>
                <w:tab w:val="left" w:pos="0"/>
              </w:tabs>
              <w:suppressAutoHyphens/>
              <w:snapToGrid w:val="0"/>
              <w:spacing w:beforeLines="30" w:before="72" w:afterLines="30" w:after="72" w:line="288" w:lineRule="auto"/>
              <w:contextualSpacing/>
              <w:rPr>
                <w:bCs/>
                <w:iCs/>
              </w:rPr>
            </w:pPr>
            <w:r w:rsidRPr="00F54B83">
              <w:rPr>
                <w:rFonts w:eastAsia="等线" w:hint="eastAsia"/>
                <w:bCs/>
                <w:iCs/>
                <w:lang w:eastAsia="zh-CN"/>
              </w:rPr>
              <w:t xml:space="preserve">Note: Angular/Delay/Doppler domain conversion and quantization are considered to be part of </w:t>
            </w:r>
            <w:r w:rsidRPr="00F54B83">
              <w:rPr>
                <w:rFonts w:eastAsia="等线"/>
                <w:bCs/>
                <w:iCs/>
                <w:lang w:eastAsia="zh-CN"/>
              </w:rPr>
              <w:t>feasibility</w:t>
            </w:r>
            <w:r w:rsidRPr="00F54B83">
              <w:rPr>
                <w:rFonts w:eastAsia="等线" w:hint="eastAsia"/>
                <w:bCs/>
                <w:iCs/>
                <w:lang w:eastAsia="zh-CN"/>
              </w:rPr>
              <w:t xml:space="preserve"> study</w:t>
            </w:r>
          </w:p>
          <w:p w14:paraId="61F92680" w14:textId="6C6E54CB" w:rsidR="009902D7" w:rsidRPr="00F54B83" w:rsidRDefault="009902D7" w:rsidP="00E6680E">
            <w:pPr>
              <w:pStyle w:val="aff5"/>
              <w:numPr>
                <w:ilvl w:val="0"/>
                <w:numId w:val="21"/>
              </w:numPr>
              <w:tabs>
                <w:tab w:val="left" w:pos="0"/>
              </w:tabs>
              <w:suppressAutoHyphens/>
              <w:snapToGrid w:val="0"/>
              <w:spacing w:beforeLines="30" w:before="72" w:afterLines="30" w:after="72" w:line="288" w:lineRule="auto"/>
              <w:ind w:left="0"/>
              <w:contextualSpacing/>
              <w:rPr>
                <w:rFonts w:eastAsia="等线"/>
                <w:b/>
                <w:iCs/>
                <w:highlight w:val="green"/>
                <w:lang w:eastAsia="zh-CN"/>
              </w:rPr>
            </w:pPr>
            <w:r w:rsidRPr="00F54B83">
              <w:rPr>
                <w:rFonts w:eastAsia="等线" w:hint="eastAsia"/>
                <w:b/>
                <w:iCs/>
                <w:highlight w:val="green"/>
                <w:lang w:eastAsia="zh-CN"/>
              </w:rPr>
              <w:t>Agreement</w:t>
            </w:r>
          </w:p>
          <w:p w14:paraId="2E46E5B2" w14:textId="77777777" w:rsidR="009902D7" w:rsidRPr="00F54B83" w:rsidRDefault="009902D7" w:rsidP="009902D7">
            <w:pPr>
              <w:snapToGrid w:val="0"/>
              <w:spacing w:beforeLines="30" w:before="72" w:afterLines="30" w:after="72" w:line="288" w:lineRule="auto"/>
              <w:rPr>
                <w:bCs/>
                <w:iCs/>
              </w:rPr>
            </w:pPr>
            <w:r w:rsidRPr="00F54B83">
              <w:t>For studying the standardized model structure,</w:t>
            </w:r>
          </w:p>
          <w:p w14:paraId="70E6A79E" w14:textId="77777777" w:rsidR="009902D7" w:rsidRPr="00F54B83" w:rsidRDefault="009902D7" w:rsidP="00E6680E">
            <w:pPr>
              <w:numPr>
                <w:ilvl w:val="0"/>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 xml:space="preserve">For temporal domain Case 0, </w:t>
            </w:r>
          </w:p>
          <w:p w14:paraId="5BB93CF3"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In case of spatial-frequency domain input,</w:t>
            </w:r>
            <w:r w:rsidRPr="00F54B83">
              <w:rPr>
                <w:rFonts w:eastAsia="等线" w:hint="eastAsia"/>
                <w:lang w:eastAsia="zh-CN"/>
              </w:rPr>
              <w:t xml:space="preserve"> </w:t>
            </w:r>
            <w:r w:rsidRPr="00F54B83">
              <w:rPr>
                <w:lang w:eastAsia="ko-KR"/>
              </w:rPr>
              <w:t>adopt Transformer as the backbone structure.</w:t>
            </w:r>
          </w:p>
          <w:p w14:paraId="6C642D7C"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Further study angular-frequency and angular-delay domain input</w:t>
            </w:r>
          </w:p>
          <w:p w14:paraId="5A31EDE0" w14:textId="77777777" w:rsidR="009902D7" w:rsidRPr="00F54B83" w:rsidRDefault="009902D7" w:rsidP="00E6680E">
            <w:pPr>
              <w:numPr>
                <w:ilvl w:val="0"/>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For temporal domain Case 2,</w:t>
            </w:r>
          </w:p>
          <w:p w14:paraId="487F7FB8"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 xml:space="preserve">In case of spatial-frequency domain input, </w:t>
            </w:r>
            <w:r w:rsidRPr="00F54B83">
              <w:t xml:space="preserve">take into account </w:t>
            </w:r>
            <w:r w:rsidRPr="00F54B83">
              <w:rPr>
                <w:lang w:eastAsia="ko-KR"/>
              </w:rPr>
              <w:t>the model structure of Case 0 with an adaptation. Study the following options for the adaptation:</w:t>
            </w:r>
          </w:p>
          <w:p w14:paraId="5E538B69" w14:textId="77777777" w:rsidR="009902D7" w:rsidRPr="00F54B83" w:rsidRDefault="009902D7" w:rsidP="00E6680E">
            <w:pPr>
              <w:numPr>
                <w:ilvl w:val="2"/>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 xml:space="preserve">Option 1: Input/output adaptation </w:t>
            </w:r>
            <w:r w:rsidRPr="00F54B83">
              <w:t>with additional layers</w:t>
            </w:r>
          </w:p>
          <w:p w14:paraId="4618259E" w14:textId="77777777" w:rsidR="009902D7" w:rsidRPr="00F54B83" w:rsidRDefault="009902D7" w:rsidP="00E6680E">
            <w:pPr>
              <w:numPr>
                <w:ilvl w:val="3"/>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Conv-LSTM</w:t>
            </w:r>
          </w:p>
          <w:p w14:paraId="2767FC83" w14:textId="77777777" w:rsidR="009902D7" w:rsidRPr="00F54B83" w:rsidRDefault="009902D7" w:rsidP="00E6680E">
            <w:pPr>
              <w:numPr>
                <w:ilvl w:val="3"/>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lang w:eastAsia="ko-KR"/>
              </w:rPr>
            </w:pPr>
            <w:r w:rsidRPr="00F54B83">
              <w:rPr>
                <w:lang w:eastAsia="ko-KR"/>
              </w:rPr>
              <w:t>LSTM</w:t>
            </w:r>
          </w:p>
          <w:p w14:paraId="5B4EE676" w14:textId="77777777" w:rsidR="009902D7" w:rsidRPr="00F54B83" w:rsidRDefault="009902D7" w:rsidP="00E6680E">
            <w:pPr>
              <w:numPr>
                <w:ilvl w:val="2"/>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Option 2: Latent adaptation on top of Case 0 model structure</w:t>
            </w:r>
          </w:p>
          <w:p w14:paraId="7CEC1188" w14:textId="77777777" w:rsidR="009902D7" w:rsidRPr="00F54B83" w:rsidRDefault="009902D7" w:rsidP="00E6680E">
            <w:pPr>
              <w:numPr>
                <w:ilvl w:val="3"/>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lang w:eastAsia="ko-KR"/>
              </w:rPr>
            </w:pPr>
            <w:r w:rsidRPr="00F54B83">
              <w:rPr>
                <w:lang w:eastAsia="ko-KR"/>
              </w:rPr>
              <w:t>Reusing Case 0 structure and changing quantization operation and/or feedback payload over different slots</w:t>
            </w:r>
          </w:p>
          <w:p w14:paraId="0769985A" w14:textId="77777777" w:rsidR="009902D7" w:rsidRPr="00F54B83" w:rsidRDefault="009902D7" w:rsidP="00E6680E">
            <w:pPr>
              <w:numPr>
                <w:ilvl w:val="2"/>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lang w:eastAsia="ko-KR"/>
              </w:rPr>
            </w:pPr>
            <w:r w:rsidRPr="00F54B83">
              <w:rPr>
                <w:rFonts w:hint="eastAsia"/>
                <w:lang w:eastAsia="zh-CN"/>
              </w:rPr>
              <w:t>Note: other options are not precluded</w:t>
            </w:r>
          </w:p>
          <w:p w14:paraId="7906779A"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Further study angular-frequency and angular-delay domain input</w:t>
            </w:r>
          </w:p>
          <w:p w14:paraId="08275705" w14:textId="77777777" w:rsidR="009902D7" w:rsidRPr="00F54B83" w:rsidRDefault="009902D7" w:rsidP="00E6680E">
            <w:pPr>
              <w:numPr>
                <w:ilvl w:val="0"/>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For temporal domain Case 3,</w:t>
            </w:r>
          </w:p>
          <w:p w14:paraId="684208E5"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 xml:space="preserve">In case of spatial-frequency domain input, </w:t>
            </w:r>
            <w:r w:rsidRPr="00F54B83">
              <w:t xml:space="preserve">take into account </w:t>
            </w:r>
            <w:r w:rsidRPr="00F54B83">
              <w:rPr>
                <w:lang w:eastAsia="ko-KR"/>
              </w:rPr>
              <w:t>the model structure of Case 0 with an adaptation. Study the following options for the adaptation:</w:t>
            </w:r>
          </w:p>
          <w:p w14:paraId="485C2E3B" w14:textId="77777777" w:rsidR="009902D7" w:rsidRPr="00F54B83" w:rsidRDefault="009902D7" w:rsidP="00E6680E">
            <w:pPr>
              <w:numPr>
                <w:ilvl w:val="2"/>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Option 1: Input/output adaptation</w:t>
            </w:r>
          </w:p>
          <w:p w14:paraId="13665CA3" w14:textId="77777777" w:rsidR="009902D7" w:rsidRPr="00F54B83" w:rsidRDefault="009902D7" w:rsidP="00E6680E">
            <w:pPr>
              <w:numPr>
                <w:ilvl w:val="2"/>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Option 2: Latent adaptation</w:t>
            </w:r>
          </w:p>
          <w:p w14:paraId="58FC8C77" w14:textId="77777777"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lang w:eastAsia="ko-KR"/>
              </w:rPr>
              <w:t>Further study angular-frequency, angular-delay, and angular-delay-Doppler domain input.</w:t>
            </w:r>
          </w:p>
          <w:p w14:paraId="6BA5945C" w14:textId="77777777" w:rsidR="009902D7" w:rsidRPr="00F54B83" w:rsidRDefault="009902D7" w:rsidP="00E6680E">
            <w:pPr>
              <w:numPr>
                <w:ilvl w:val="0"/>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bCs/>
                <w:iCs/>
                <w:lang w:eastAsia="ko-KR"/>
              </w:rPr>
              <w:t>Take precoding matrix in the spatial-frequency domain in a subband granularity as the input, and the reconstructed precoding matrix in the spatial-frequency as the output, for the study of standardized model structure.</w:t>
            </w:r>
          </w:p>
          <w:p w14:paraId="44838C63" w14:textId="77777777" w:rsidR="003004C8"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bCs/>
                <w:iCs/>
                <w:lang w:eastAsia="ko-KR"/>
              </w:rPr>
              <w:t xml:space="preserve">Note: </w:t>
            </w:r>
            <w:r w:rsidRPr="00F54B83">
              <w:rPr>
                <w:rFonts w:eastAsia="等线" w:hint="eastAsia"/>
                <w:bCs/>
                <w:iCs/>
                <w:lang w:eastAsia="zh-CN"/>
              </w:rPr>
              <w:t>P</w:t>
            </w:r>
            <w:r w:rsidRPr="00F54B83">
              <w:rPr>
                <w:bCs/>
                <w:iCs/>
                <w:lang w:eastAsia="ko-KR"/>
              </w:rPr>
              <w:t xml:space="preserve">rocessing steps at the UE to derive angular, delay, and/or Doppler domain basis, and corresponding reconstruction steps at the gNB are considered. </w:t>
            </w:r>
          </w:p>
          <w:p w14:paraId="0B01315C" w14:textId="615CE9D5" w:rsidR="009902D7" w:rsidRPr="00F54B83" w:rsidRDefault="009902D7" w:rsidP="00E6680E">
            <w:pPr>
              <w:numPr>
                <w:ilvl w:val="1"/>
                <w:numId w:val="26"/>
              </w:numPr>
              <w:tabs>
                <w:tab w:val="left" w:pos="0"/>
              </w:tabs>
              <w:suppressAutoHyphens/>
              <w:overflowPunct w:val="0"/>
              <w:autoSpaceDE w:val="0"/>
              <w:autoSpaceDN w:val="0"/>
              <w:adjustRightInd w:val="0"/>
              <w:snapToGrid w:val="0"/>
              <w:spacing w:beforeLines="30" w:before="72" w:afterLines="30" w:after="72" w:line="288" w:lineRule="auto"/>
              <w:contextualSpacing/>
              <w:textAlignment w:val="baseline"/>
              <w:rPr>
                <w:bCs/>
                <w:iCs/>
                <w:lang w:eastAsia="ko-KR"/>
              </w:rPr>
            </w:pPr>
            <w:r w:rsidRPr="00F54B83">
              <w:rPr>
                <w:bCs/>
                <w:iCs/>
                <w:lang w:eastAsia="ko-KR"/>
              </w:rPr>
              <w:t>Note: scalar/vector quantization and dequantization are considered.</w:t>
            </w:r>
            <w:r w:rsidRPr="00F54B83">
              <w:rPr>
                <w:lang w:eastAsia="ko-KR"/>
              </w:rPr>
              <w:t xml:space="preserve"> Quantization-aware training with jointly updated quantization method/parameters (Case 2-2) is used.</w:t>
            </w:r>
          </w:p>
        </w:tc>
      </w:tr>
    </w:tbl>
    <w:p w14:paraId="41015C3B" w14:textId="77777777" w:rsidR="00DF16C2" w:rsidRPr="00F54B83" w:rsidRDefault="00DF16C2">
      <w:pPr>
        <w:rPr>
          <w:lang w:eastAsia="zh-CN"/>
        </w:rPr>
      </w:pPr>
    </w:p>
    <w:p w14:paraId="205E9073" w14:textId="0F825BBA" w:rsidR="005128F6" w:rsidRPr="00F54B83" w:rsidRDefault="00DF16C2">
      <w:pPr>
        <w:rPr>
          <w:lang w:eastAsia="zh-CN"/>
        </w:rPr>
      </w:pPr>
      <w:r w:rsidRPr="00F54B83">
        <w:rPr>
          <w:lang w:eastAsia="zh-CN"/>
        </w:rPr>
        <w:t xml:space="preserve">Regarding the standardization of model structure in RAN1, </w:t>
      </w:r>
      <w:r w:rsidR="002F0CC7" w:rsidRPr="00F54B83">
        <w:rPr>
          <w:lang w:eastAsia="zh-CN"/>
        </w:rPr>
        <w:t xml:space="preserve">companies have reached a consensus on some details of </w:t>
      </w:r>
      <w:r w:rsidR="003534FB" w:rsidRPr="00F54B83">
        <w:rPr>
          <w:lang w:eastAsia="zh-CN"/>
        </w:rPr>
        <w:t xml:space="preserve">determining a </w:t>
      </w:r>
      <w:r w:rsidR="002F0CC7" w:rsidRPr="00F54B83">
        <w:rPr>
          <w:lang w:eastAsia="zh-CN"/>
        </w:rPr>
        <w:t>reference model structure</w:t>
      </w:r>
      <w:r w:rsidR="003534FB" w:rsidRPr="00F54B83">
        <w:rPr>
          <w:lang w:eastAsia="zh-CN"/>
        </w:rPr>
        <w:t xml:space="preserve"> for different CSI compression sub-use cases</w:t>
      </w:r>
      <w:r w:rsidR="002F0CC7" w:rsidRPr="00F54B83">
        <w:rPr>
          <w:lang w:eastAsia="zh-CN"/>
        </w:rPr>
        <w:t xml:space="preserve">, such as </w:t>
      </w:r>
      <w:r w:rsidR="003534FB" w:rsidRPr="00F54B83">
        <w:rPr>
          <w:lang w:eastAsia="zh-CN"/>
        </w:rPr>
        <w:t xml:space="preserve">model </w:t>
      </w:r>
      <w:r w:rsidR="00F42C94" w:rsidRPr="00F54B83">
        <w:rPr>
          <w:lang w:eastAsia="zh-CN"/>
        </w:rPr>
        <w:t xml:space="preserve">backbone, </w:t>
      </w:r>
      <w:r w:rsidR="003534FB" w:rsidRPr="00F54B83">
        <w:rPr>
          <w:lang w:eastAsia="zh-CN"/>
        </w:rPr>
        <w:t>input</w:t>
      </w:r>
      <w:r w:rsidR="00F42C94" w:rsidRPr="00F54B83">
        <w:rPr>
          <w:lang w:eastAsia="zh-CN"/>
        </w:rPr>
        <w:t>/output</w:t>
      </w:r>
      <w:r w:rsidR="003534FB" w:rsidRPr="00F54B83">
        <w:rPr>
          <w:lang w:eastAsia="zh-CN"/>
        </w:rPr>
        <w:t xml:space="preserve"> type</w:t>
      </w:r>
      <w:r w:rsidR="00550BBC" w:rsidRPr="00F54B83">
        <w:rPr>
          <w:lang w:eastAsia="zh-CN"/>
        </w:rPr>
        <w:t xml:space="preserve">, </w:t>
      </w:r>
      <w:r w:rsidR="003534FB" w:rsidRPr="00F54B83">
        <w:rPr>
          <w:lang w:eastAsia="zh-CN"/>
        </w:rPr>
        <w:t xml:space="preserve">potential pre-processing, and some scalability issues to be </w:t>
      </w:r>
      <w:r w:rsidR="00F42C94" w:rsidRPr="00F54B83">
        <w:rPr>
          <w:lang w:eastAsia="zh-CN"/>
        </w:rPr>
        <w:t>further considered</w:t>
      </w:r>
      <w:r w:rsidR="003534FB" w:rsidRPr="00F54B83">
        <w:rPr>
          <w:lang w:eastAsia="zh-CN"/>
        </w:rPr>
        <w:t>.</w:t>
      </w:r>
      <w:r w:rsidR="00F42C94" w:rsidRPr="00F54B83">
        <w:rPr>
          <w:lang w:eastAsia="zh-CN"/>
        </w:rPr>
        <w:t xml:space="preserve"> From our perspective, a Transformer model structure should be standardized since many simulation results captured in TR38.843</w:t>
      </w:r>
      <w:r w:rsidR="00551AB8" w:rsidRPr="00F54B83">
        <w:rPr>
          <w:lang w:eastAsia="zh-CN"/>
        </w:rPr>
        <w:t xml:space="preserve"> demonstrate the performance </w:t>
      </w:r>
      <w:r w:rsidR="00303756" w:rsidRPr="00F54B83">
        <w:rPr>
          <w:lang w:eastAsia="zh-CN"/>
        </w:rPr>
        <w:t>gain using Transformer model.</w:t>
      </w:r>
      <w:r w:rsidR="003540C5" w:rsidRPr="00F54B83">
        <w:rPr>
          <w:lang w:eastAsia="zh-CN"/>
        </w:rPr>
        <w:t xml:space="preserve"> </w:t>
      </w:r>
      <w:r w:rsidR="00303756" w:rsidRPr="00F54B83">
        <w:rPr>
          <w:lang w:eastAsia="zh-CN"/>
        </w:rPr>
        <w:t xml:space="preserve">To specify a Transformer structure, some details of hyper-parameters need to be specified for companies to </w:t>
      </w:r>
      <w:r w:rsidR="00B31856" w:rsidRPr="00F54B83">
        <w:rPr>
          <w:lang w:eastAsia="zh-CN"/>
        </w:rPr>
        <w:t xml:space="preserve">construct the specified reference model and </w:t>
      </w:r>
      <w:r w:rsidR="00303756" w:rsidRPr="00F54B83">
        <w:rPr>
          <w:lang w:eastAsia="zh-CN"/>
        </w:rPr>
        <w:t xml:space="preserve">cross-check </w:t>
      </w:r>
      <w:r w:rsidR="00B31856" w:rsidRPr="00F54B83">
        <w:rPr>
          <w:lang w:eastAsia="zh-CN"/>
        </w:rPr>
        <w:t>its</w:t>
      </w:r>
      <w:r w:rsidR="00303756" w:rsidRPr="00F54B83">
        <w:rPr>
          <w:lang w:eastAsia="zh-CN"/>
        </w:rPr>
        <w:t xml:space="preserve"> performance</w:t>
      </w:r>
      <w:r w:rsidR="00B31856" w:rsidRPr="00F54B83">
        <w:rPr>
          <w:lang w:eastAsia="zh-CN"/>
        </w:rPr>
        <w:t>.</w:t>
      </w:r>
      <w:r w:rsidR="003540C5" w:rsidRPr="00F54B83">
        <w:rPr>
          <w:lang w:eastAsia="zh-CN"/>
        </w:rPr>
        <w:t xml:space="preserve"> </w:t>
      </w:r>
      <w:r w:rsidR="005128F6" w:rsidRPr="00F54B83">
        <w:rPr>
          <w:lang w:eastAsia="zh-CN"/>
        </w:rPr>
        <w:t>However, regarding different variants of Transformer structures applied by companies to tackle the CSI compression issues, the following two alternatives of Transformer structures can be further considered</w:t>
      </w:r>
      <w:r w:rsidR="00923DE0" w:rsidRPr="00F54B83">
        <w:rPr>
          <w:lang w:eastAsia="zh-CN"/>
        </w:rPr>
        <w:t xml:space="preserve"> as a starting point</w:t>
      </w:r>
      <w:r w:rsidR="005128F6" w:rsidRPr="00F54B83">
        <w:rPr>
          <w:lang w:eastAsia="zh-CN"/>
        </w:rPr>
        <w:t>, i.e., typical Transformer and Swin-Transformer, since the specification effort on the hyper-parameters of reference model is acceptable.</w:t>
      </w:r>
    </w:p>
    <w:p w14:paraId="4ED53417" w14:textId="48952BAC" w:rsidR="001E4E59" w:rsidRPr="00F54B83" w:rsidRDefault="005128F6" w:rsidP="00E6680E">
      <w:pPr>
        <w:pStyle w:val="aff5"/>
        <w:numPr>
          <w:ilvl w:val="0"/>
          <w:numId w:val="30"/>
        </w:numPr>
        <w:rPr>
          <w:lang w:eastAsia="zh-CN"/>
        </w:rPr>
      </w:pPr>
      <w:r w:rsidRPr="00F54B83">
        <w:rPr>
          <w:rFonts w:hint="eastAsia"/>
          <w:lang w:eastAsia="zh-CN"/>
        </w:rPr>
        <w:t>A</w:t>
      </w:r>
      <w:r w:rsidRPr="00F54B83">
        <w:rPr>
          <w:lang w:eastAsia="zh-CN"/>
        </w:rPr>
        <w:t>lternative 1: Typical Transformer</w:t>
      </w:r>
      <w:r w:rsidR="00CB1C07" w:rsidRPr="00F54B83">
        <w:rPr>
          <w:lang w:eastAsia="zh-CN"/>
        </w:rPr>
        <w:t xml:space="preserve"> backbone</w:t>
      </w:r>
      <w:r w:rsidRPr="00F54B83">
        <w:rPr>
          <w:lang w:eastAsia="zh-CN"/>
        </w:rPr>
        <w:t xml:space="preserve"> </w:t>
      </w:r>
    </w:p>
    <w:p w14:paraId="59A74F7B" w14:textId="5F0D26BA" w:rsidR="005128F6" w:rsidRPr="00F54B83" w:rsidRDefault="005128F6" w:rsidP="00E6680E">
      <w:pPr>
        <w:pStyle w:val="aff5"/>
        <w:numPr>
          <w:ilvl w:val="0"/>
          <w:numId w:val="30"/>
        </w:numPr>
        <w:rPr>
          <w:lang w:eastAsia="zh-CN"/>
        </w:rPr>
      </w:pPr>
      <w:r w:rsidRPr="00F54B83">
        <w:rPr>
          <w:rFonts w:hint="eastAsia"/>
          <w:lang w:eastAsia="zh-CN"/>
        </w:rPr>
        <w:t>A</w:t>
      </w:r>
      <w:r w:rsidRPr="00F54B83">
        <w:rPr>
          <w:lang w:eastAsia="zh-CN"/>
        </w:rPr>
        <w:t>lternative 2: Swin-Transformer</w:t>
      </w:r>
      <w:r w:rsidR="00CB1C07" w:rsidRPr="00F54B83">
        <w:rPr>
          <w:lang w:eastAsia="zh-CN"/>
        </w:rPr>
        <w:t xml:space="preserve"> backbone</w:t>
      </w:r>
      <w:r w:rsidRPr="00F54B83">
        <w:rPr>
          <w:lang w:eastAsia="zh-CN"/>
        </w:rPr>
        <w:t xml:space="preserve"> </w:t>
      </w:r>
    </w:p>
    <w:p w14:paraId="134BA246" w14:textId="09D8CB56" w:rsidR="00184688" w:rsidRPr="00F54B83" w:rsidRDefault="005128F6" w:rsidP="005128F6">
      <w:pPr>
        <w:rPr>
          <w:lang w:eastAsia="zh-CN"/>
        </w:rPr>
      </w:pPr>
      <w:r w:rsidRPr="00F54B83">
        <w:rPr>
          <w:rFonts w:hint="eastAsia"/>
          <w:lang w:eastAsia="zh-CN"/>
        </w:rPr>
        <w:t>F</w:t>
      </w:r>
      <w:r w:rsidRPr="00F54B83">
        <w:rPr>
          <w:lang w:eastAsia="zh-CN"/>
        </w:rPr>
        <w:t>or Alternative 1 (Typical Transformer), both encoder and decoder comprise multiple identical Transformer blocks.</w:t>
      </w:r>
      <w:r w:rsidR="00B71A4C" w:rsidRPr="00F54B83">
        <w:rPr>
          <w:lang w:eastAsia="zh-CN"/>
        </w:rPr>
        <w:t xml:space="preserve"> As shown in Figure </w:t>
      </w:r>
      <w:r w:rsidR="003C32DF" w:rsidRPr="00F54B83">
        <w:rPr>
          <w:lang w:eastAsia="zh-CN"/>
        </w:rPr>
        <w:t>1</w:t>
      </w:r>
      <w:r w:rsidR="00B71A4C" w:rsidRPr="00F54B83">
        <w:rPr>
          <w:lang w:eastAsia="zh-CN"/>
        </w:rPr>
        <w:t xml:space="preserve">, two sub-blocks are included in each Transformer block, i.e., a multi-head self-attention </w:t>
      </w:r>
      <w:r w:rsidR="000A3578" w:rsidRPr="00F54B83">
        <w:rPr>
          <w:lang w:eastAsia="zh-CN"/>
        </w:rPr>
        <w:t xml:space="preserve">(i.e., MSA) </w:t>
      </w:r>
      <w:r w:rsidR="00B71A4C" w:rsidRPr="00F54B83">
        <w:rPr>
          <w:lang w:eastAsia="zh-CN"/>
        </w:rPr>
        <w:t>module and a feed forward module</w:t>
      </w:r>
      <w:r w:rsidR="006B0284" w:rsidRPr="00F54B83">
        <w:rPr>
          <w:lang w:eastAsia="zh-CN"/>
        </w:rPr>
        <w:t xml:space="preserve"> (MLP block)</w:t>
      </w:r>
      <w:r w:rsidR="00B71A4C" w:rsidRPr="00F54B83">
        <w:rPr>
          <w:lang w:eastAsia="zh-CN"/>
        </w:rPr>
        <w:t>, respectively.</w:t>
      </w:r>
      <w:r w:rsidR="006B0284" w:rsidRPr="00F54B83">
        <w:rPr>
          <w:lang w:eastAsia="zh-CN"/>
        </w:rPr>
        <w:t xml:space="preserve"> The inputs are usually normalized via a LayerNorm operation before fed into each sub-block.</w:t>
      </w:r>
      <w:r w:rsidR="00074A4B" w:rsidRPr="00F54B83">
        <w:rPr>
          <w:lang w:eastAsia="zh-CN"/>
        </w:rPr>
        <w:t xml:space="preserve"> </w:t>
      </w:r>
      <w:r w:rsidR="00D843B9" w:rsidRPr="00F54B83">
        <w:rPr>
          <w:lang w:eastAsia="zh-CN"/>
        </w:rPr>
        <w:t xml:space="preserve">For clarification, we assume the input dimension of self-attention operation is [sequence_length, model_dimension]. </w:t>
      </w:r>
      <w:r w:rsidR="00074A4B" w:rsidRPr="00F54B83">
        <w:rPr>
          <w:lang w:eastAsia="zh-CN"/>
        </w:rPr>
        <w:t>Then</w:t>
      </w:r>
      <w:r w:rsidR="00184688" w:rsidRPr="00F54B83">
        <w:rPr>
          <w:lang w:eastAsia="zh-CN"/>
        </w:rPr>
        <w:t xml:space="preserve">, we look into the detailed self-attention module. One typical self-attention operation comprises linear projections into query (Q), key (K), value (V) </w:t>
      </w:r>
      <w:r w:rsidR="00070C92" w:rsidRPr="00F54B83">
        <w:rPr>
          <w:lang w:eastAsia="zh-CN"/>
        </w:rPr>
        <w:t>subspace</w:t>
      </w:r>
      <w:r w:rsidR="00184688" w:rsidRPr="00F54B83">
        <w:rPr>
          <w:lang w:eastAsia="zh-CN"/>
        </w:rPr>
        <w:t>s and scale</w:t>
      </w:r>
      <w:r w:rsidR="00D843B9" w:rsidRPr="00F54B83">
        <w:rPr>
          <w:lang w:eastAsia="zh-CN"/>
        </w:rPr>
        <w:t>d</w:t>
      </w:r>
      <w:r w:rsidR="00184688" w:rsidRPr="00F54B83">
        <w:rPr>
          <w:lang w:eastAsia="zh-CN"/>
        </w:rPr>
        <w:t xml:space="preserve"> dot-product operations to obtain the self-attention results.</w:t>
      </w:r>
      <w:r w:rsidR="00070C92" w:rsidRPr="00F54B83">
        <w:rPr>
          <w:lang w:eastAsia="zh-CN"/>
        </w:rPr>
        <w:t xml:space="preserve"> The widely-used formula </w:t>
      </w:r>
      <w:r w:rsidR="00D843B9" w:rsidRPr="00F54B83">
        <w:rPr>
          <w:lang w:eastAsia="zh-CN"/>
        </w:rPr>
        <w:t xml:space="preserve">for self-attention calculation </w:t>
      </w:r>
      <w:r w:rsidR="00070C92" w:rsidRPr="00F54B83">
        <w:rPr>
          <w:lang w:eastAsia="zh-CN"/>
        </w:rPr>
        <w:t xml:space="preserve">is </w:t>
      </w:r>
      <m:oMath>
        <m:r>
          <m:rPr>
            <m:sty m:val="p"/>
          </m:rPr>
          <w:rPr>
            <w:rFonts w:ascii="Cambria Math" w:hAnsi="Cambria Math"/>
            <w:lang w:eastAsia="zh-CN"/>
          </w:rPr>
          <m:t>Attention</m:t>
        </m:r>
        <m:d>
          <m:dPr>
            <m:ctrlPr>
              <w:rPr>
                <w:rFonts w:ascii="Cambria Math" w:hAnsi="Cambria Math"/>
                <w:lang w:eastAsia="zh-CN"/>
              </w:rPr>
            </m:ctrlPr>
          </m:dPr>
          <m:e>
            <m:r>
              <w:rPr>
                <w:rFonts w:ascii="Cambria Math" w:hAnsi="Cambria Math"/>
                <w:lang w:eastAsia="zh-CN"/>
              </w:rPr>
              <m:t>Q,K,V</m:t>
            </m:r>
          </m:e>
        </m:d>
        <m:r>
          <w:rPr>
            <w:rFonts w:ascii="Cambria Math" w:hAnsi="Cambria Math"/>
            <w:lang w:eastAsia="zh-CN"/>
          </w:rPr>
          <m:t>=softmax</m:t>
        </m:r>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Q</m:t>
                </m:r>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T</m:t>
                    </m:r>
                  </m:sup>
                </m:sSup>
              </m:num>
              <m:den>
                <m:rad>
                  <m:radPr>
                    <m:degHide m:val="1"/>
                    <m:ctrlPr>
                      <w:rPr>
                        <w:rFonts w:ascii="Cambria Math" w:hAnsi="Cambria Math"/>
                        <w:i/>
                        <w:lang w:eastAsia="zh-CN"/>
                      </w:rPr>
                    </m:ctrlPr>
                  </m:radPr>
                  <m:deg/>
                  <m:e>
                    <m:r>
                      <w:rPr>
                        <w:rFonts w:ascii="Cambria Math" w:hAnsi="Cambria Math"/>
                        <w:lang w:eastAsia="zh-CN"/>
                      </w:rPr>
                      <m:t>D</m:t>
                    </m:r>
                  </m:e>
                </m:rad>
              </m:den>
            </m:f>
            <m:r>
              <w:rPr>
                <w:rFonts w:ascii="Cambria Math" w:hAnsi="Cambria Math"/>
                <w:lang w:eastAsia="zh-CN"/>
              </w:rPr>
              <m:t>×V</m:t>
            </m:r>
          </m:e>
        </m:d>
      </m:oMath>
      <w:r w:rsidR="00091AF5" w:rsidRPr="00F54B83">
        <w:rPr>
          <w:rFonts w:hint="eastAsia"/>
          <w:lang w:eastAsia="zh-CN"/>
        </w:rPr>
        <w:t>,</w:t>
      </w:r>
      <w:r w:rsidR="00091AF5" w:rsidRPr="00F54B83">
        <w:rPr>
          <w:lang w:eastAsia="zh-CN"/>
        </w:rPr>
        <w:t xml:space="preserve"> where D is the dimension of attention head.</w:t>
      </w:r>
      <w:r w:rsidR="00D843B9" w:rsidRPr="00F54B83">
        <w:rPr>
          <w:lang w:eastAsia="zh-CN"/>
        </w:rPr>
        <w:t xml:space="preserve"> In addition, multi-head self-attention represents one attention operation is performed for multiple times</w:t>
      </w:r>
      <w:r w:rsidR="00493248" w:rsidRPr="00F54B83">
        <w:rPr>
          <w:lang w:eastAsia="zh-CN"/>
        </w:rPr>
        <w:t xml:space="preserve">, where each self-attention operation is called one attention head. Finally, the output of </w:t>
      </w:r>
      <w:r w:rsidR="000A3578" w:rsidRPr="00F54B83">
        <w:rPr>
          <w:lang w:eastAsia="zh-CN"/>
        </w:rPr>
        <w:t>MSA</w:t>
      </w:r>
      <w:r w:rsidR="00493248" w:rsidRPr="00F54B83">
        <w:rPr>
          <w:lang w:eastAsia="zh-CN"/>
        </w:rPr>
        <w:t xml:space="preserve"> is concatenated and projected to the size of model_dimension. The above mentioned operation is the introduction of multi-head self-attention sub-block. Furthermore, a </w:t>
      </w:r>
      <w:r w:rsidR="00BC34FA" w:rsidRPr="00F54B83">
        <w:rPr>
          <w:lang w:eastAsia="zh-CN"/>
        </w:rPr>
        <w:t>F</w:t>
      </w:r>
      <w:r w:rsidR="00493248" w:rsidRPr="00F54B83">
        <w:rPr>
          <w:lang w:eastAsia="zh-CN"/>
        </w:rPr>
        <w:t>eed</w:t>
      </w:r>
      <w:r w:rsidR="00BC34FA" w:rsidRPr="00F54B83">
        <w:rPr>
          <w:lang w:eastAsia="zh-CN"/>
        </w:rPr>
        <w:t>-F</w:t>
      </w:r>
      <w:r w:rsidR="00493248" w:rsidRPr="00F54B83">
        <w:rPr>
          <w:lang w:eastAsia="zh-CN"/>
        </w:rPr>
        <w:t xml:space="preserve">orward module is cascaded by </w:t>
      </w:r>
      <w:r w:rsidR="000A3578" w:rsidRPr="00F54B83">
        <w:rPr>
          <w:lang w:eastAsia="zh-CN"/>
        </w:rPr>
        <w:t>the MSA module and a simple MLP network is applied for feature extraction and dimenstion reconstruction, where ReLU is applied as an activation function in the MLP block.</w:t>
      </w:r>
      <w:r w:rsidR="002C73E3" w:rsidRPr="00F54B83">
        <w:rPr>
          <w:lang w:eastAsia="zh-CN"/>
        </w:rPr>
        <w:t xml:space="preserve"> Therefore, as shown in the figure, the corresponding hyper-parameters of a typical Transformer model include the number of Transformer blocks, model dimention, the number of heads, dimension of each attention heads, </w:t>
      </w:r>
      <w:r w:rsidR="00326B3B" w:rsidRPr="00F54B83">
        <w:rPr>
          <w:lang w:eastAsia="zh-CN"/>
        </w:rPr>
        <w:t xml:space="preserve">latent </w:t>
      </w:r>
      <w:r w:rsidR="002C73E3" w:rsidRPr="00F54B83">
        <w:rPr>
          <w:lang w:eastAsia="zh-CN"/>
        </w:rPr>
        <w:t>dimension and activation function in Feed Forward block.</w:t>
      </w:r>
    </w:p>
    <w:p w14:paraId="73F2ECAC" w14:textId="5E0FC2B8" w:rsidR="005128F6" w:rsidRPr="00F54B83" w:rsidRDefault="00F54B83" w:rsidP="00627AD6">
      <w:pPr>
        <w:jc w:val="center"/>
        <w:rPr>
          <w:lang w:eastAsia="zh-CN"/>
        </w:rPr>
      </w:pPr>
      <w:r w:rsidRPr="00F54B83">
        <w:rPr>
          <w:noProof/>
        </w:rPr>
        <w:drawing>
          <wp:inline distT="0" distB="0" distL="0" distR="0" wp14:anchorId="2A5DA673" wp14:editId="3BC3F577">
            <wp:extent cx="3472004" cy="2322802"/>
            <wp:effectExtent l="0" t="0" r="0" b="1905"/>
            <wp:docPr id="2" name="图片 2" descr="C:\Users\10245035.A25789973\AppData\Local\Microsoft\Windows\INetCache\Content.MSO\79ED42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45035.A25789973\AppData\Local\Microsoft\Windows\INetCache\Content.MSO\79ED428A.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0167" cy="2334953"/>
                    </a:xfrm>
                    <a:prstGeom prst="rect">
                      <a:avLst/>
                    </a:prstGeom>
                    <a:noFill/>
                    <a:ln>
                      <a:noFill/>
                    </a:ln>
                  </pic:spPr>
                </pic:pic>
              </a:graphicData>
            </a:graphic>
          </wp:inline>
        </w:drawing>
      </w:r>
    </w:p>
    <w:p w14:paraId="75D4B576" w14:textId="4202BE00" w:rsidR="00627AD6" w:rsidRPr="00F54B83" w:rsidRDefault="00627AD6" w:rsidP="00627AD6">
      <w:pPr>
        <w:jc w:val="center"/>
        <w:rPr>
          <w:lang w:eastAsia="zh-CN"/>
        </w:rPr>
      </w:pPr>
      <w:r w:rsidRPr="00F54B83">
        <w:rPr>
          <w:rFonts w:hint="eastAsia"/>
          <w:b/>
          <w:lang w:eastAsia="zh-CN"/>
        </w:rPr>
        <w:t>F</w:t>
      </w:r>
      <w:r w:rsidRPr="00F54B83">
        <w:rPr>
          <w:b/>
          <w:lang w:eastAsia="zh-CN"/>
        </w:rPr>
        <w:t xml:space="preserve">igure </w:t>
      </w:r>
      <w:r w:rsidR="003C32DF" w:rsidRPr="00F54B83">
        <w:rPr>
          <w:b/>
          <w:lang w:eastAsia="zh-CN"/>
        </w:rPr>
        <w:t>1.</w:t>
      </w:r>
      <w:r w:rsidRPr="00F54B83">
        <w:rPr>
          <w:lang w:eastAsia="zh-CN"/>
        </w:rPr>
        <w:t xml:space="preserve"> </w:t>
      </w:r>
      <w:r w:rsidR="00EE274D" w:rsidRPr="00F54B83">
        <w:rPr>
          <w:lang w:eastAsia="zh-CN"/>
        </w:rPr>
        <w:t>Detailed illustration of typical Transformer structure</w:t>
      </w:r>
    </w:p>
    <w:p w14:paraId="2D4BF0D4" w14:textId="32978E51" w:rsidR="00326B3B" w:rsidRPr="00F54B83" w:rsidRDefault="00326B3B" w:rsidP="00B86F08">
      <w:pPr>
        <w:rPr>
          <w:lang w:eastAsia="zh-CN"/>
        </w:rPr>
      </w:pPr>
      <w:bookmarkStart w:id="21" w:name="_Hlk178279453"/>
      <w:bookmarkStart w:id="22" w:name="_Hlk178357108"/>
      <w:r w:rsidRPr="00F54B83">
        <w:rPr>
          <w:rFonts w:hint="eastAsia"/>
          <w:lang w:eastAsia="zh-CN"/>
        </w:rPr>
        <w:t>F</w:t>
      </w:r>
      <w:r w:rsidRPr="00F54B83">
        <w:rPr>
          <w:lang w:eastAsia="zh-CN"/>
        </w:rPr>
        <w:t>or Alternative 2 (Swin</w:t>
      </w:r>
      <w:r w:rsidR="00AF5404" w:rsidRPr="00F54B83">
        <w:rPr>
          <w:rFonts w:hint="eastAsia"/>
          <w:lang w:eastAsia="zh-CN"/>
        </w:rPr>
        <w:t>-</w:t>
      </w:r>
      <w:r w:rsidRPr="00F54B83">
        <w:rPr>
          <w:lang w:eastAsia="zh-CN"/>
        </w:rPr>
        <w:t>Transformer), it is a variant of Transformer backbone mainly applied in the field of computer vision</w:t>
      </w:r>
      <w:r w:rsidR="004E34B9" w:rsidRPr="00F54B83">
        <w:rPr>
          <w:lang w:eastAsia="zh-CN"/>
        </w:rPr>
        <w:t>, which can better extract the features of images</w:t>
      </w:r>
      <w:r w:rsidRPr="00F54B83">
        <w:rPr>
          <w:lang w:eastAsia="zh-CN"/>
        </w:rPr>
        <w:t xml:space="preserve">. </w:t>
      </w:r>
      <w:r w:rsidR="0052754C" w:rsidRPr="00F54B83">
        <w:rPr>
          <w:lang w:eastAsia="zh-CN"/>
        </w:rPr>
        <w:t xml:space="preserve">Different from Alternative 1, the model input </w:t>
      </w:r>
      <w:r w:rsidR="006365CA" w:rsidRPr="00F54B83">
        <w:rPr>
          <w:lang w:eastAsia="zh-CN"/>
        </w:rPr>
        <w:t>requires</w:t>
      </w:r>
      <w:r w:rsidR="0052754C" w:rsidRPr="00F54B83">
        <w:rPr>
          <w:lang w:eastAsia="zh-CN"/>
        </w:rPr>
        <w:t xml:space="preserve"> a square matrix</w:t>
      </w:r>
      <w:r w:rsidR="006365CA" w:rsidRPr="00F54B83">
        <w:rPr>
          <w:lang w:eastAsia="zh-CN"/>
        </w:rPr>
        <w:t xml:space="preserve">, </w:t>
      </w:r>
      <w:r w:rsidR="00F721EC" w:rsidRPr="00F54B83">
        <w:rPr>
          <w:lang w:eastAsia="zh-CN"/>
        </w:rPr>
        <w:t>resulting in</w:t>
      </w:r>
      <w:r w:rsidR="006365CA" w:rsidRPr="00F54B83">
        <w:rPr>
          <w:lang w:eastAsia="zh-CN"/>
        </w:rPr>
        <w:t xml:space="preserve"> a linear projection to be performed</w:t>
      </w:r>
      <w:r w:rsidR="00F721EC" w:rsidRPr="00F54B83">
        <w:rPr>
          <w:lang w:eastAsia="zh-CN"/>
        </w:rPr>
        <w:t xml:space="preserve"> if the model input dimensions are not identical. The key </w:t>
      </w:r>
      <w:r w:rsidR="00B04641" w:rsidRPr="00F54B83">
        <w:rPr>
          <w:lang w:eastAsia="zh-CN"/>
        </w:rPr>
        <w:t>operation</w:t>
      </w:r>
      <w:r w:rsidR="00F721EC" w:rsidRPr="00F54B83">
        <w:rPr>
          <w:lang w:eastAsia="zh-CN"/>
        </w:rPr>
        <w:t xml:space="preserve"> for Swin-transformer is to </w:t>
      </w:r>
      <w:r w:rsidR="00B04641" w:rsidRPr="00F54B83">
        <w:rPr>
          <w:lang w:eastAsia="zh-CN"/>
        </w:rPr>
        <w:t>divide the input matrix into patches and then perform a window/shifted-window multi-head self-attention operation for patches</w:t>
      </w:r>
      <w:r w:rsidR="00C82F26" w:rsidRPr="00F54B83">
        <w:rPr>
          <w:lang w:eastAsia="zh-CN"/>
        </w:rPr>
        <w:t>, where the</w:t>
      </w:r>
      <w:r w:rsidR="00B04641" w:rsidRPr="00F54B83">
        <w:rPr>
          <w:lang w:eastAsia="zh-CN"/>
        </w:rPr>
        <w:t xml:space="preserve"> self-attention calculation resemble</w:t>
      </w:r>
      <w:r w:rsidR="00AF5404" w:rsidRPr="00F54B83">
        <w:rPr>
          <w:lang w:eastAsia="zh-CN"/>
        </w:rPr>
        <w:t>s</w:t>
      </w:r>
      <w:r w:rsidR="00B04641" w:rsidRPr="00F54B83">
        <w:rPr>
          <w:lang w:eastAsia="zh-CN"/>
        </w:rPr>
        <w:t xml:space="preserve"> the typical Transformer block, </w:t>
      </w:r>
      <w:r w:rsidR="008E6485" w:rsidRPr="00F54B83">
        <w:rPr>
          <w:lang w:eastAsia="zh-CN"/>
        </w:rPr>
        <w:t xml:space="preserve">comprising linear projections into query (Q), key (K), value (V) subspaces and scaled dot-product operations </w:t>
      </w:r>
      <w:r w:rsidR="00F53680" w:rsidRPr="00F54B83">
        <w:rPr>
          <w:lang w:eastAsia="zh-CN"/>
        </w:rPr>
        <w:t xml:space="preserve">with an additional bias </w:t>
      </w:r>
      <w:r w:rsidR="008E6485" w:rsidRPr="00F54B83">
        <w:rPr>
          <w:lang w:eastAsia="zh-CN"/>
        </w:rPr>
        <w:t>to obtain the self-attention results.</w:t>
      </w:r>
      <w:r w:rsidR="00B04641" w:rsidRPr="00F54B83">
        <w:rPr>
          <w:lang w:eastAsia="zh-CN"/>
        </w:rPr>
        <w:t xml:space="preserve"> </w:t>
      </w:r>
      <w:r w:rsidR="00C82F26" w:rsidRPr="00F54B83">
        <w:rPr>
          <w:lang w:eastAsia="zh-CN"/>
        </w:rPr>
        <w:t xml:space="preserve">The details of model design and implementation algorithms can be referred to the paper </w:t>
      </w:r>
      <w:r w:rsidR="00C82F26" w:rsidRPr="00F54B83">
        <w:rPr>
          <w:vertAlign w:val="superscript"/>
          <w:lang w:eastAsia="zh-CN"/>
        </w:rPr>
        <w:t>[</w:t>
      </w:r>
      <w:r w:rsidR="00AF5404" w:rsidRPr="00F54B83">
        <w:rPr>
          <w:rFonts w:hint="eastAsia"/>
          <w:vertAlign w:val="superscript"/>
          <w:lang w:eastAsia="zh-CN"/>
        </w:rPr>
        <w:t>7</w:t>
      </w:r>
      <w:r w:rsidR="00C82F26" w:rsidRPr="00F54B83">
        <w:rPr>
          <w:vertAlign w:val="superscript"/>
          <w:lang w:eastAsia="zh-CN"/>
        </w:rPr>
        <w:t>]</w:t>
      </w:r>
      <w:r w:rsidR="00C82F26" w:rsidRPr="00F54B83">
        <w:rPr>
          <w:lang w:eastAsia="zh-CN"/>
        </w:rPr>
        <w:t>. Consequently</w:t>
      </w:r>
      <w:r w:rsidR="008E6485" w:rsidRPr="00F54B83">
        <w:rPr>
          <w:lang w:eastAsia="zh-CN"/>
        </w:rPr>
        <w:t xml:space="preserve">, as shown in the </w:t>
      </w:r>
      <w:r w:rsidR="003C32DF" w:rsidRPr="00F54B83">
        <w:rPr>
          <w:lang w:eastAsia="zh-CN"/>
        </w:rPr>
        <w:t>F</w:t>
      </w:r>
      <w:r w:rsidR="008E6485" w:rsidRPr="00F54B83">
        <w:rPr>
          <w:lang w:eastAsia="zh-CN"/>
        </w:rPr>
        <w:t>igure</w:t>
      </w:r>
      <w:r w:rsidR="003C32DF" w:rsidRPr="00F54B83">
        <w:rPr>
          <w:lang w:eastAsia="zh-CN"/>
        </w:rPr>
        <w:t xml:space="preserve"> 2</w:t>
      </w:r>
      <w:r w:rsidR="008E6485" w:rsidRPr="00F54B83">
        <w:rPr>
          <w:lang w:eastAsia="zh-CN"/>
        </w:rPr>
        <w:t>, the corresponding hyper-parameters of a Swin</w:t>
      </w:r>
      <w:r w:rsidR="0048508F" w:rsidRPr="00F54B83">
        <w:rPr>
          <w:rFonts w:hint="eastAsia"/>
          <w:lang w:eastAsia="zh-CN"/>
        </w:rPr>
        <w:t>-</w:t>
      </w:r>
      <w:r w:rsidR="008E6485" w:rsidRPr="00F54B83">
        <w:rPr>
          <w:lang w:eastAsia="zh-CN"/>
        </w:rPr>
        <w:t>Transformer model include the input dimension, number of Transformer blocks, model dimen</w:t>
      </w:r>
      <w:r w:rsidR="00AF5404" w:rsidRPr="00F54B83">
        <w:rPr>
          <w:rFonts w:hint="eastAsia"/>
          <w:lang w:eastAsia="zh-CN"/>
        </w:rPr>
        <w:t>s</w:t>
      </w:r>
      <w:r w:rsidR="008E6485" w:rsidRPr="00F54B83">
        <w:rPr>
          <w:lang w:eastAsia="zh-CN"/>
        </w:rPr>
        <w:t>ion, patch partition related parameters, self-attention related parameters, latent dimension and activation function in Feed</w:t>
      </w:r>
      <w:r w:rsidR="00BC34FA" w:rsidRPr="00F54B83">
        <w:rPr>
          <w:lang w:eastAsia="zh-CN"/>
        </w:rPr>
        <w:t>-</w:t>
      </w:r>
      <w:r w:rsidR="008E6485" w:rsidRPr="00F54B83">
        <w:rPr>
          <w:lang w:eastAsia="zh-CN"/>
        </w:rPr>
        <w:t>Forward block.</w:t>
      </w:r>
      <w:r w:rsidR="00B04641" w:rsidRPr="00F54B83">
        <w:rPr>
          <w:lang w:eastAsia="zh-CN"/>
        </w:rPr>
        <w:t xml:space="preserve"> </w:t>
      </w:r>
      <w:r w:rsidR="007E1250" w:rsidRPr="00F54B83">
        <w:rPr>
          <w:lang w:eastAsia="zh-CN"/>
        </w:rPr>
        <w:t>To specify a reference model structure, the above mentioned hyper-parameters can be considered in subsequent standardization.</w:t>
      </w:r>
      <w:r w:rsidR="00F721EC" w:rsidRPr="00F54B83">
        <w:rPr>
          <w:lang w:eastAsia="zh-CN"/>
        </w:rPr>
        <w:t xml:space="preserve"> </w:t>
      </w:r>
      <w:r w:rsidR="006365CA" w:rsidRPr="00F54B83">
        <w:rPr>
          <w:lang w:eastAsia="zh-CN"/>
        </w:rPr>
        <w:t xml:space="preserve">  </w:t>
      </w:r>
    </w:p>
    <w:p w14:paraId="48E8ED47" w14:textId="13D6BF5E" w:rsidR="00326B3B" w:rsidRPr="00F54B83" w:rsidRDefault="00F54B83" w:rsidP="00635E0B">
      <w:pPr>
        <w:jc w:val="center"/>
        <w:rPr>
          <w:lang w:eastAsia="zh-CN"/>
        </w:rPr>
      </w:pPr>
      <w:r>
        <w:rPr>
          <w:noProof/>
        </w:rPr>
        <w:lastRenderedPageBreak/>
        <w:drawing>
          <wp:inline distT="0" distB="0" distL="0" distR="0" wp14:anchorId="6BE66D0D" wp14:editId="5B3948F7">
            <wp:extent cx="4911505" cy="2049446"/>
            <wp:effectExtent l="0" t="0" r="3810" b="8255"/>
            <wp:docPr id="4" name="图片 4" descr="C:\Users\10245035.A25789973\AppData\Local\Microsoft\Windows\INetCache\Content.MSO\B5D3EB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245035.A25789973\AppData\Local\Microsoft\Windows\INetCache\Content.MSO\B5D3EB28.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5315" cy="2063554"/>
                    </a:xfrm>
                    <a:prstGeom prst="rect">
                      <a:avLst/>
                    </a:prstGeom>
                    <a:noFill/>
                    <a:ln>
                      <a:noFill/>
                    </a:ln>
                  </pic:spPr>
                </pic:pic>
              </a:graphicData>
            </a:graphic>
          </wp:inline>
        </w:drawing>
      </w:r>
    </w:p>
    <w:p w14:paraId="1D62B84E" w14:textId="7E3FDD70" w:rsidR="00CB1C07" w:rsidRPr="00F54B83" w:rsidRDefault="00CB1C07" w:rsidP="00CB1C07">
      <w:pPr>
        <w:jc w:val="center"/>
        <w:rPr>
          <w:lang w:eastAsia="zh-CN"/>
        </w:rPr>
      </w:pPr>
      <w:r w:rsidRPr="00F54B83">
        <w:rPr>
          <w:rFonts w:hint="eastAsia"/>
          <w:b/>
          <w:lang w:eastAsia="zh-CN"/>
        </w:rPr>
        <w:t>F</w:t>
      </w:r>
      <w:r w:rsidRPr="00F54B83">
        <w:rPr>
          <w:b/>
          <w:lang w:eastAsia="zh-CN"/>
        </w:rPr>
        <w:t xml:space="preserve">igure </w:t>
      </w:r>
      <w:r w:rsidR="003C32DF" w:rsidRPr="00F54B83">
        <w:rPr>
          <w:b/>
          <w:lang w:eastAsia="zh-CN"/>
        </w:rPr>
        <w:t>2.</w:t>
      </w:r>
      <w:r w:rsidRPr="00F54B83">
        <w:rPr>
          <w:lang w:eastAsia="zh-CN"/>
        </w:rPr>
        <w:t xml:space="preserve"> Detailed illustration of Swin</w:t>
      </w:r>
      <w:r w:rsidR="0048508F" w:rsidRPr="00F54B83">
        <w:rPr>
          <w:rFonts w:hint="eastAsia"/>
          <w:lang w:eastAsia="zh-CN"/>
        </w:rPr>
        <w:t>-</w:t>
      </w:r>
      <w:r w:rsidRPr="00F54B83">
        <w:rPr>
          <w:lang w:eastAsia="zh-CN"/>
        </w:rPr>
        <w:t>Transformer structure</w:t>
      </w:r>
    </w:p>
    <w:p w14:paraId="42EDF6F3" w14:textId="66247153" w:rsidR="00CB1C07" w:rsidRPr="00F54B83" w:rsidRDefault="00B86F08" w:rsidP="0048508F">
      <w:pPr>
        <w:spacing w:beforeLines="30" w:before="72" w:afterLines="30" w:after="72" w:line="288" w:lineRule="auto"/>
        <w:rPr>
          <w:bCs/>
          <w:i/>
        </w:rPr>
      </w:pPr>
      <w:r w:rsidRPr="00F54B83">
        <w:rPr>
          <w:rFonts w:hint="eastAsia"/>
          <w:b/>
          <w:i/>
          <w:lang w:eastAsia="zh-CN"/>
        </w:rPr>
        <w:t>P</w:t>
      </w:r>
      <w:r w:rsidRPr="00F54B83">
        <w:rPr>
          <w:b/>
          <w:i/>
          <w:lang w:eastAsia="zh-CN"/>
        </w:rPr>
        <w:t xml:space="preserve">roposal </w:t>
      </w:r>
      <w:r w:rsidR="00BC34FA" w:rsidRPr="00F54B83">
        <w:rPr>
          <w:b/>
          <w:i/>
          <w:lang w:eastAsia="zh-CN"/>
        </w:rPr>
        <w:t>10</w:t>
      </w:r>
      <w:r w:rsidRPr="00F54B83">
        <w:rPr>
          <w:i/>
          <w:lang w:eastAsia="zh-CN"/>
        </w:rPr>
        <w:t xml:space="preserve">: </w:t>
      </w:r>
      <w:r w:rsidR="00CB1C07" w:rsidRPr="00F54B83">
        <w:rPr>
          <w:bCs/>
          <w:i/>
        </w:rPr>
        <w:t>For model with Transformer backbone, the following hyper-parameters can be further studied for model structure standardization:</w:t>
      </w:r>
    </w:p>
    <w:p w14:paraId="5F2D1C24" w14:textId="783E6E06" w:rsidR="00CB1C07" w:rsidRPr="00F54B83" w:rsidRDefault="00CB1C07" w:rsidP="0048508F">
      <w:pPr>
        <w:pStyle w:val="aff5"/>
        <w:numPr>
          <w:ilvl w:val="0"/>
          <w:numId w:val="31"/>
        </w:numPr>
        <w:spacing w:beforeLines="30" w:before="72" w:afterLines="30" w:after="72" w:line="288" w:lineRule="auto"/>
        <w:rPr>
          <w:i/>
          <w:lang w:eastAsia="zh-CN"/>
        </w:rPr>
      </w:pPr>
      <w:r w:rsidRPr="00F54B83">
        <w:rPr>
          <w:rFonts w:hint="eastAsia"/>
          <w:i/>
          <w:lang w:eastAsia="zh-CN"/>
        </w:rPr>
        <w:t>A</w:t>
      </w:r>
      <w:r w:rsidRPr="00F54B83">
        <w:rPr>
          <w:i/>
          <w:lang w:eastAsia="zh-CN"/>
        </w:rPr>
        <w:t>lternative 1: Typical Transformer backbone</w:t>
      </w:r>
    </w:p>
    <w:p w14:paraId="0E0FDF9B" w14:textId="1DE28831" w:rsidR="00CB1C07" w:rsidRPr="00F54B83" w:rsidRDefault="00B13E76" w:rsidP="0048508F">
      <w:pPr>
        <w:pStyle w:val="aff5"/>
        <w:numPr>
          <w:ilvl w:val="1"/>
          <w:numId w:val="31"/>
        </w:numPr>
        <w:spacing w:beforeLines="30" w:before="72" w:afterLines="30" w:after="72" w:line="288" w:lineRule="auto"/>
        <w:rPr>
          <w:i/>
          <w:lang w:eastAsia="zh-CN"/>
        </w:rPr>
      </w:pPr>
      <w:r w:rsidRPr="00F54B83">
        <w:rPr>
          <w:rFonts w:hint="eastAsia"/>
          <w:i/>
          <w:lang w:eastAsia="zh-CN"/>
        </w:rPr>
        <w:t>N</w:t>
      </w:r>
      <w:r w:rsidRPr="00F54B83">
        <w:rPr>
          <w:i/>
          <w:lang w:eastAsia="zh-CN"/>
        </w:rPr>
        <w:t>umber of Transformer blocks</w:t>
      </w:r>
    </w:p>
    <w:p w14:paraId="168F6FAF" w14:textId="54ECF0A1" w:rsidR="00B13E76" w:rsidRPr="00F54B83" w:rsidRDefault="00B13E76" w:rsidP="0048508F">
      <w:pPr>
        <w:pStyle w:val="aff5"/>
        <w:numPr>
          <w:ilvl w:val="1"/>
          <w:numId w:val="31"/>
        </w:numPr>
        <w:spacing w:beforeLines="30" w:before="72" w:afterLines="30" w:after="72" w:line="288" w:lineRule="auto"/>
        <w:rPr>
          <w:i/>
          <w:lang w:eastAsia="zh-CN"/>
        </w:rPr>
      </w:pPr>
      <w:r w:rsidRPr="00F54B83">
        <w:rPr>
          <w:rFonts w:hint="eastAsia"/>
          <w:i/>
          <w:lang w:eastAsia="zh-CN"/>
        </w:rPr>
        <w:t>M</w:t>
      </w:r>
      <w:r w:rsidRPr="00F54B83">
        <w:rPr>
          <w:i/>
          <w:lang w:eastAsia="zh-CN"/>
        </w:rPr>
        <w:t>odel dimension</w:t>
      </w:r>
    </w:p>
    <w:p w14:paraId="20D8369E" w14:textId="592E139A" w:rsidR="00B13E76" w:rsidRPr="00F54B83" w:rsidRDefault="00B13E76" w:rsidP="0048508F">
      <w:pPr>
        <w:pStyle w:val="aff5"/>
        <w:numPr>
          <w:ilvl w:val="1"/>
          <w:numId w:val="31"/>
        </w:numPr>
        <w:spacing w:beforeLines="30" w:before="72" w:afterLines="30" w:after="72" w:line="288" w:lineRule="auto"/>
        <w:rPr>
          <w:i/>
          <w:lang w:eastAsia="zh-CN"/>
        </w:rPr>
      </w:pPr>
      <w:r w:rsidRPr="00F54B83">
        <w:rPr>
          <w:rFonts w:hint="eastAsia"/>
          <w:i/>
          <w:lang w:eastAsia="zh-CN"/>
        </w:rPr>
        <w:t>H</w:t>
      </w:r>
      <w:r w:rsidRPr="00F54B83">
        <w:rPr>
          <w:i/>
          <w:lang w:eastAsia="zh-CN"/>
        </w:rPr>
        <w:t xml:space="preserve">yper-parameters in the </w:t>
      </w:r>
      <w:r w:rsidR="00347D45" w:rsidRPr="00F54B83">
        <w:rPr>
          <w:i/>
          <w:lang w:eastAsia="zh-CN"/>
        </w:rPr>
        <w:t xml:space="preserve">multi-head </w:t>
      </w:r>
      <w:r w:rsidRPr="00F54B83">
        <w:rPr>
          <w:i/>
          <w:lang w:eastAsia="zh-CN"/>
        </w:rPr>
        <w:t xml:space="preserve">self-attention </w:t>
      </w:r>
      <w:r w:rsidR="00347D45" w:rsidRPr="00F54B83">
        <w:rPr>
          <w:i/>
          <w:lang w:eastAsia="zh-CN"/>
        </w:rPr>
        <w:t>module</w:t>
      </w:r>
      <w:r w:rsidRPr="00F54B83">
        <w:rPr>
          <w:i/>
          <w:lang w:eastAsia="zh-CN"/>
        </w:rPr>
        <w:t xml:space="preserve">s, </w:t>
      </w:r>
      <w:r w:rsidR="00347D45" w:rsidRPr="00F54B83">
        <w:rPr>
          <w:i/>
          <w:lang w:eastAsia="zh-CN"/>
        </w:rPr>
        <w:t xml:space="preserve">at least </w:t>
      </w:r>
      <w:r w:rsidRPr="00F54B83">
        <w:rPr>
          <w:i/>
          <w:lang w:eastAsia="zh-CN"/>
        </w:rPr>
        <w:t>including number of attention heads and the dimension of each attention head</w:t>
      </w:r>
    </w:p>
    <w:p w14:paraId="4151C700" w14:textId="0ADBAB09" w:rsidR="00B13E76" w:rsidRPr="00F54B83" w:rsidRDefault="00C7623A" w:rsidP="0048508F">
      <w:pPr>
        <w:pStyle w:val="aff5"/>
        <w:numPr>
          <w:ilvl w:val="1"/>
          <w:numId w:val="31"/>
        </w:numPr>
        <w:spacing w:beforeLines="30" w:before="72" w:afterLines="30" w:after="72" w:line="288" w:lineRule="auto"/>
        <w:rPr>
          <w:i/>
          <w:lang w:eastAsia="zh-CN"/>
        </w:rPr>
      </w:pPr>
      <w:r w:rsidRPr="00F54B83">
        <w:rPr>
          <w:rFonts w:hint="eastAsia"/>
          <w:i/>
          <w:lang w:eastAsia="zh-CN"/>
        </w:rPr>
        <w:t>H</w:t>
      </w:r>
      <w:r w:rsidRPr="00F54B83">
        <w:rPr>
          <w:i/>
          <w:lang w:eastAsia="zh-CN"/>
        </w:rPr>
        <w:t xml:space="preserve">yper-parameters </w:t>
      </w:r>
      <w:r w:rsidR="00347D45" w:rsidRPr="00F54B83">
        <w:rPr>
          <w:i/>
          <w:lang w:eastAsia="zh-CN"/>
        </w:rPr>
        <w:t>in the feed-forward modules, at least including dimension of latent space, and the activation function</w:t>
      </w:r>
    </w:p>
    <w:p w14:paraId="4CD387B2" w14:textId="04313B3C" w:rsidR="00CB1C07" w:rsidRPr="00F54B83" w:rsidRDefault="00CB1C07" w:rsidP="0048508F">
      <w:pPr>
        <w:pStyle w:val="aff5"/>
        <w:numPr>
          <w:ilvl w:val="0"/>
          <w:numId w:val="31"/>
        </w:numPr>
        <w:spacing w:beforeLines="30" w:before="72" w:afterLines="30" w:after="72" w:line="288" w:lineRule="auto"/>
        <w:rPr>
          <w:i/>
          <w:lang w:eastAsia="zh-CN"/>
        </w:rPr>
      </w:pPr>
      <w:r w:rsidRPr="00F54B83">
        <w:rPr>
          <w:rFonts w:hint="eastAsia"/>
          <w:i/>
          <w:lang w:eastAsia="zh-CN"/>
        </w:rPr>
        <w:t>A</w:t>
      </w:r>
      <w:r w:rsidRPr="00F54B83">
        <w:rPr>
          <w:i/>
          <w:lang w:eastAsia="zh-CN"/>
        </w:rPr>
        <w:t>lternative 2: Swin Transformer backbone</w:t>
      </w:r>
    </w:p>
    <w:p w14:paraId="42CE6E64" w14:textId="046DBB3D" w:rsidR="00347D45" w:rsidRPr="00F54B83" w:rsidRDefault="00347D45" w:rsidP="0048508F">
      <w:pPr>
        <w:pStyle w:val="aff5"/>
        <w:numPr>
          <w:ilvl w:val="1"/>
          <w:numId w:val="31"/>
        </w:numPr>
        <w:spacing w:beforeLines="30" w:before="72" w:afterLines="30" w:after="72" w:line="288" w:lineRule="auto"/>
        <w:rPr>
          <w:i/>
          <w:lang w:eastAsia="zh-CN"/>
        </w:rPr>
      </w:pPr>
      <w:r w:rsidRPr="00F54B83">
        <w:rPr>
          <w:i/>
          <w:lang w:eastAsia="zh-CN"/>
        </w:rPr>
        <w:t>Input dimension</w:t>
      </w:r>
    </w:p>
    <w:p w14:paraId="4CF80A71" w14:textId="4C8DC1B4" w:rsidR="00347D45" w:rsidRPr="00F54B83" w:rsidRDefault="003C567D" w:rsidP="0048508F">
      <w:pPr>
        <w:pStyle w:val="aff5"/>
        <w:numPr>
          <w:ilvl w:val="1"/>
          <w:numId w:val="31"/>
        </w:numPr>
        <w:spacing w:beforeLines="30" w:before="72" w:afterLines="30" w:after="72" w:line="288" w:lineRule="auto"/>
        <w:rPr>
          <w:i/>
          <w:lang w:eastAsia="zh-CN"/>
        </w:rPr>
      </w:pPr>
      <w:r w:rsidRPr="00F54B83">
        <w:rPr>
          <w:i/>
          <w:lang w:eastAsia="zh-CN"/>
        </w:rPr>
        <w:t>N</w:t>
      </w:r>
      <w:r w:rsidR="000B1162" w:rsidRPr="00F54B83">
        <w:rPr>
          <w:i/>
          <w:lang w:eastAsia="zh-CN"/>
        </w:rPr>
        <w:t>umber of Swin-Transformer blocks</w:t>
      </w:r>
    </w:p>
    <w:p w14:paraId="62B574A1" w14:textId="30B11E59" w:rsidR="00347D45" w:rsidRPr="00F54B83" w:rsidRDefault="00347D45" w:rsidP="0048508F">
      <w:pPr>
        <w:pStyle w:val="aff5"/>
        <w:numPr>
          <w:ilvl w:val="1"/>
          <w:numId w:val="31"/>
        </w:numPr>
        <w:spacing w:beforeLines="30" w:before="72" w:afterLines="30" w:after="72" w:line="288" w:lineRule="auto"/>
        <w:rPr>
          <w:i/>
          <w:lang w:eastAsia="zh-CN"/>
        </w:rPr>
      </w:pPr>
      <w:r w:rsidRPr="00F54B83">
        <w:rPr>
          <w:i/>
          <w:lang w:eastAsia="zh-CN"/>
        </w:rPr>
        <w:t>Model dimension</w:t>
      </w:r>
    </w:p>
    <w:p w14:paraId="07DEA07A" w14:textId="722F4C9B" w:rsidR="00347D45" w:rsidRPr="00F54B83" w:rsidRDefault="00347D45" w:rsidP="0048508F">
      <w:pPr>
        <w:pStyle w:val="aff5"/>
        <w:numPr>
          <w:ilvl w:val="1"/>
          <w:numId w:val="31"/>
        </w:numPr>
        <w:spacing w:beforeLines="30" w:before="72" w:afterLines="30" w:after="72" w:line="288" w:lineRule="auto"/>
        <w:rPr>
          <w:i/>
          <w:lang w:eastAsia="zh-CN"/>
        </w:rPr>
      </w:pPr>
      <w:r w:rsidRPr="00F54B83">
        <w:rPr>
          <w:rFonts w:hint="eastAsia"/>
          <w:i/>
          <w:lang w:eastAsia="zh-CN"/>
        </w:rPr>
        <w:t>H</w:t>
      </w:r>
      <w:r w:rsidRPr="00F54B83">
        <w:rPr>
          <w:i/>
          <w:lang w:eastAsia="zh-CN"/>
        </w:rPr>
        <w:t xml:space="preserve">yper-parameters in the </w:t>
      </w:r>
      <w:r w:rsidR="00F53680" w:rsidRPr="00F54B83">
        <w:rPr>
          <w:i/>
          <w:lang w:eastAsia="zh-CN"/>
        </w:rPr>
        <w:t xml:space="preserve">patch partition </w:t>
      </w:r>
      <w:r w:rsidRPr="00F54B83">
        <w:rPr>
          <w:i/>
          <w:lang w:eastAsia="zh-CN"/>
        </w:rPr>
        <w:t xml:space="preserve">modules, at least including </w:t>
      </w:r>
      <w:r w:rsidR="00F53680" w:rsidRPr="00F54B83">
        <w:rPr>
          <w:i/>
          <w:lang w:eastAsia="zh-CN"/>
        </w:rPr>
        <w:t>patch size</w:t>
      </w:r>
      <w:r w:rsidR="00DC783D" w:rsidRPr="00F54B83">
        <w:rPr>
          <w:i/>
          <w:lang w:eastAsia="zh-CN"/>
        </w:rPr>
        <w:t>, and patch resolution</w:t>
      </w:r>
    </w:p>
    <w:p w14:paraId="66482DB0" w14:textId="78C8FBEE" w:rsidR="00347D45" w:rsidRPr="00F54B83" w:rsidRDefault="00347D45" w:rsidP="0048508F">
      <w:pPr>
        <w:pStyle w:val="aff5"/>
        <w:numPr>
          <w:ilvl w:val="1"/>
          <w:numId w:val="31"/>
        </w:numPr>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multi-head self-attention modules, at least including number of attention heads</w:t>
      </w:r>
      <w:r w:rsidR="00F53680" w:rsidRPr="00F54B83">
        <w:rPr>
          <w:i/>
          <w:lang w:eastAsia="zh-CN"/>
        </w:rPr>
        <w:t xml:space="preserve">, </w:t>
      </w:r>
      <w:r w:rsidRPr="00F54B83">
        <w:rPr>
          <w:i/>
          <w:lang w:eastAsia="zh-CN"/>
        </w:rPr>
        <w:t>the dimension of each attention head</w:t>
      </w:r>
      <w:r w:rsidR="00F53680" w:rsidRPr="00F54B83">
        <w:rPr>
          <w:i/>
          <w:lang w:eastAsia="zh-CN"/>
        </w:rPr>
        <w:t>, window size, QKV bias</w:t>
      </w:r>
    </w:p>
    <w:p w14:paraId="7A0D93AC" w14:textId="77777777" w:rsidR="00347D45" w:rsidRPr="00F54B83" w:rsidRDefault="00347D45" w:rsidP="0048508F">
      <w:pPr>
        <w:pStyle w:val="aff5"/>
        <w:numPr>
          <w:ilvl w:val="1"/>
          <w:numId w:val="31"/>
        </w:numPr>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feed-forward modules, at least including dimension of latent space, and the activation function</w:t>
      </w:r>
    </w:p>
    <w:bookmarkEnd w:id="21"/>
    <w:bookmarkEnd w:id="22"/>
    <w:p w14:paraId="33D2001C" w14:textId="77777777" w:rsidR="0075223D" w:rsidRPr="00F54B83" w:rsidRDefault="0075223D">
      <w:pPr>
        <w:rPr>
          <w:lang w:eastAsia="zh-CN"/>
        </w:rPr>
      </w:pPr>
    </w:p>
    <w:p w14:paraId="118F600D" w14:textId="6A3D0B86" w:rsidR="0036577F" w:rsidRPr="00F54B83" w:rsidRDefault="0036577F" w:rsidP="0036577F">
      <w:pPr>
        <w:rPr>
          <w:lang w:eastAsia="zh-CN"/>
        </w:rPr>
      </w:pPr>
      <w:r w:rsidRPr="00F54B83">
        <w:rPr>
          <w:lang w:eastAsia="zh-CN"/>
        </w:rPr>
        <w:t>According to RA</w:t>
      </w:r>
      <w:r w:rsidR="002757BD" w:rsidRPr="00F54B83">
        <w:rPr>
          <w:lang w:eastAsia="zh-CN"/>
        </w:rPr>
        <w:t>N1</w:t>
      </w:r>
      <w:r w:rsidRPr="00F54B83">
        <w:rPr>
          <w:lang w:eastAsia="zh-CN"/>
        </w:rPr>
        <w:t xml:space="preserve">’s initial assessment on the size of </w:t>
      </w:r>
      <w:r w:rsidR="002757BD" w:rsidRPr="00F54B83">
        <w:rPr>
          <w:lang w:eastAsia="zh-CN"/>
        </w:rPr>
        <w:t>encoder parameters in LS</w:t>
      </w:r>
      <w:r w:rsidRPr="00F54B83">
        <w:rPr>
          <w:lang w:eastAsia="zh-CN"/>
        </w:rPr>
        <w:t xml:space="preserve">, around </w:t>
      </w:r>
      <w:r w:rsidR="002757BD" w:rsidRPr="00F54B83">
        <w:rPr>
          <w:lang w:eastAsia="zh-CN"/>
        </w:rPr>
        <w:t>5.8M parameters and 11.6MB transmission overhead are</w:t>
      </w:r>
      <w:r w:rsidRPr="00F54B83">
        <w:rPr>
          <w:lang w:eastAsia="zh-CN"/>
        </w:rPr>
        <w:t xml:space="preserve"> needed for each </w:t>
      </w:r>
      <w:r w:rsidR="002757BD" w:rsidRPr="00F54B83">
        <w:rPr>
          <w:lang w:eastAsia="zh-CN"/>
        </w:rPr>
        <w:t>encoder model on average</w:t>
      </w:r>
      <w:r w:rsidRPr="00F54B83">
        <w:rPr>
          <w:lang w:eastAsia="zh-CN"/>
        </w:rPr>
        <w:t>. Th</w:t>
      </w:r>
      <w:r w:rsidR="00EE5414" w:rsidRPr="00F54B83">
        <w:rPr>
          <w:lang w:eastAsia="zh-CN"/>
        </w:rPr>
        <w:t>us</w:t>
      </w:r>
      <w:r w:rsidRPr="00F54B83">
        <w:rPr>
          <w:lang w:eastAsia="zh-CN"/>
        </w:rPr>
        <w:t xml:space="preserve">, it is </w:t>
      </w:r>
      <w:r w:rsidR="002757BD" w:rsidRPr="00F54B83">
        <w:rPr>
          <w:lang w:eastAsia="zh-CN"/>
        </w:rPr>
        <w:t>also critical</w:t>
      </w:r>
      <w:r w:rsidRPr="00F54B83">
        <w:rPr>
          <w:lang w:eastAsia="zh-CN"/>
        </w:rPr>
        <w:t xml:space="preserve"> to discuss the </w:t>
      </w:r>
      <w:r w:rsidR="00ED0220" w:rsidRPr="00F54B83">
        <w:rPr>
          <w:lang w:eastAsia="zh-CN"/>
        </w:rPr>
        <w:t xml:space="preserve">signalling and </w:t>
      </w:r>
      <w:r w:rsidRPr="00F54B83">
        <w:rPr>
          <w:lang w:eastAsia="zh-CN"/>
        </w:rPr>
        <w:t xml:space="preserve">mechanism to transfer/delivery the </w:t>
      </w:r>
      <w:r w:rsidR="00EE5414" w:rsidRPr="00F54B83">
        <w:rPr>
          <w:lang w:eastAsia="zh-CN"/>
        </w:rPr>
        <w:t>encoder parameters</w:t>
      </w:r>
      <w:r w:rsidRPr="00F54B83">
        <w:rPr>
          <w:lang w:eastAsia="zh-CN"/>
        </w:rPr>
        <w:t xml:space="preserve">. </w:t>
      </w:r>
      <w:r w:rsidR="00ED0220" w:rsidRPr="00F54B83">
        <w:rPr>
          <w:lang w:eastAsia="zh-CN"/>
        </w:rPr>
        <w:t>Similar to dataset transfer, RAN1 has identified two mechanisms to transfer model parameters, i.e., over-the-air delivery or other approaches (e.g., standardized offline delivery). Regarding</w:t>
      </w:r>
      <w:r w:rsidRPr="00F54B83">
        <w:rPr>
          <w:lang w:eastAsia="zh-CN"/>
        </w:rPr>
        <w:t xml:space="preserve"> the feasibility of </w:t>
      </w:r>
      <w:r w:rsidR="00ED0220" w:rsidRPr="00F54B83">
        <w:rPr>
          <w:lang w:eastAsia="zh-CN"/>
        </w:rPr>
        <w:t>model parameter</w:t>
      </w:r>
      <w:r w:rsidRPr="00F54B83">
        <w:rPr>
          <w:lang w:eastAsia="zh-CN"/>
        </w:rPr>
        <w:t xml:space="preserve"> transfer,</w:t>
      </w:r>
      <w:r w:rsidR="00ED0220" w:rsidRPr="00F54B83">
        <w:rPr>
          <w:lang w:eastAsia="zh-CN"/>
        </w:rPr>
        <w:t xml:space="preserve"> RAN2 will study the related issues in the subsequent meetings and RAN1 can wait for the study outcomes from RAN2</w:t>
      </w:r>
      <w:r w:rsidRPr="00F54B83">
        <w:rPr>
          <w:lang w:eastAsia="zh-CN"/>
        </w:rPr>
        <w:t xml:space="preserve">. </w:t>
      </w:r>
      <w:r w:rsidR="00ED0220" w:rsidRPr="00F54B83">
        <w:rPr>
          <w:lang w:eastAsia="zh-CN"/>
        </w:rPr>
        <w:t>Therefore, t</w:t>
      </w:r>
      <w:r w:rsidRPr="00F54B83">
        <w:rPr>
          <w:lang w:eastAsia="zh-CN"/>
        </w:rPr>
        <w:t xml:space="preserve">he detailed </w:t>
      </w:r>
      <w:r w:rsidR="00ED0220" w:rsidRPr="00F54B83">
        <w:rPr>
          <w:lang w:eastAsia="zh-CN"/>
        </w:rPr>
        <w:t xml:space="preserve">discussion on </w:t>
      </w:r>
      <w:r w:rsidRPr="00F54B83">
        <w:rPr>
          <w:lang w:eastAsia="zh-CN"/>
        </w:rPr>
        <w:t xml:space="preserve">mechanism </w:t>
      </w:r>
      <w:r w:rsidR="00ED0220" w:rsidRPr="00F54B83">
        <w:rPr>
          <w:lang w:eastAsia="zh-CN"/>
        </w:rPr>
        <w:t xml:space="preserve">and signalling </w:t>
      </w:r>
      <w:r w:rsidRPr="00F54B83">
        <w:rPr>
          <w:lang w:eastAsia="zh-CN"/>
        </w:rPr>
        <w:t xml:space="preserve">of </w:t>
      </w:r>
      <w:r w:rsidR="00ED0220" w:rsidRPr="00F54B83">
        <w:rPr>
          <w:lang w:eastAsia="zh-CN"/>
        </w:rPr>
        <w:t>model parameters</w:t>
      </w:r>
      <w:r w:rsidRPr="00F54B83">
        <w:rPr>
          <w:lang w:eastAsia="zh-CN"/>
        </w:rPr>
        <w:t xml:space="preserve"> transfer can be left to RAN2</w:t>
      </w:r>
      <w:r w:rsidR="00ED0220" w:rsidRPr="00F54B83">
        <w:rPr>
          <w:lang w:eastAsia="zh-CN"/>
        </w:rPr>
        <w:t xml:space="preserve"> group</w:t>
      </w:r>
      <w:r w:rsidRPr="00F54B83">
        <w:rPr>
          <w:lang w:eastAsia="zh-CN"/>
        </w:rPr>
        <w:t xml:space="preserve">. </w:t>
      </w:r>
    </w:p>
    <w:p w14:paraId="5E85EF52" w14:textId="06802295" w:rsidR="0036577F" w:rsidRPr="00F54B83" w:rsidRDefault="0036577F" w:rsidP="0036577F">
      <w:pPr>
        <w:rPr>
          <w:b/>
          <w:i/>
          <w:lang w:eastAsia="zh-CN"/>
        </w:rPr>
      </w:pPr>
      <w:r w:rsidRPr="00F54B83">
        <w:rPr>
          <w:lang w:eastAsia="zh-CN"/>
        </w:rPr>
        <w:t xml:space="preserve"> </w:t>
      </w:r>
      <w:r w:rsidRPr="00F54B83">
        <w:rPr>
          <w:b/>
          <w:i/>
          <w:lang w:eastAsia="zh-CN"/>
        </w:rPr>
        <w:t xml:space="preserve">Proposal </w:t>
      </w:r>
      <w:r w:rsidR="00BC34FA" w:rsidRPr="00F54B83">
        <w:rPr>
          <w:b/>
          <w:i/>
          <w:lang w:eastAsia="zh-CN"/>
        </w:rPr>
        <w:t>11</w:t>
      </w:r>
      <w:r w:rsidRPr="00F54B83">
        <w:rPr>
          <w:b/>
          <w:i/>
          <w:lang w:eastAsia="zh-CN"/>
        </w:rPr>
        <w:t xml:space="preserve">: </w:t>
      </w:r>
      <w:r w:rsidRPr="00F54B83">
        <w:rPr>
          <w:i/>
          <w:lang w:eastAsia="zh-CN"/>
        </w:rPr>
        <w:t xml:space="preserve">Regarding </w:t>
      </w:r>
      <w:r w:rsidR="00EE5414" w:rsidRPr="00F54B83">
        <w:rPr>
          <w:i/>
          <w:lang w:eastAsia="zh-CN"/>
        </w:rPr>
        <w:t>model parameter transfer</w:t>
      </w:r>
      <w:r w:rsidRPr="00F54B83">
        <w:rPr>
          <w:i/>
          <w:lang w:eastAsia="zh-CN"/>
        </w:rPr>
        <w:t xml:space="preserve">, the detailed mechanism </w:t>
      </w:r>
      <w:r w:rsidR="00ED0220" w:rsidRPr="00F54B83">
        <w:rPr>
          <w:i/>
          <w:lang w:eastAsia="zh-CN"/>
        </w:rPr>
        <w:t xml:space="preserve">and signalling </w:t>
      </w:r>
      <w:r w:rsidRPr="00F54B83">
        <w:rPr>
          <w:i/>
          <w:lang w:eastAsia="zh-CN"/>
        </w:rPr>
        <w:t xml:space="preserve">of </w:t>
      </w:r>
      <w:r w:rsidR="00ED0220" w:rsidRPr="00F54B83">
        <w:rPr>
          <w:i/>
          <w:lang w:eastAsia="zh-CN"/>
        </w:rPr>
        <w:t>model parameter</w:t>
      </w:r>
      <w:r w:rsidRPr="00F54B83">
        <w:rPr>
          <w:i/>
          <w:lang w:eastAsia="zh-CN"/>
        </w:rPr>
        <w:t xml:space="preserve"> transfer is up to RAN2</w:t>
      </w:r>
      <w:r w:rsidR="00ED0220" w:rsidRPr="00F54B83">
        <w:rPr>
          <w:i/>
          <w:lang w:eastAsia="zh-CN"/>
        </w:rPr>
        <w:t xml:space="preserve"> discussion</w:t>
      </w:r>
      <w:r w:rsidRPr="00F54B83">
        <w:rPr>
          <w:i/>
          <w:lang w:eastAsia="zh-CN"/>
        </w:rPr>
        <w:t xml:space="preserve">. </w:t>
      </w:r>
    </w:p>
    <w:p w14:paraId="319DE420" w14:textId="77777777" w:rsidR="0075223D" w:rsidRPr="00F54B83" w:rsidRDefault="0075223D">
      <w:pPr>
        <w:rPr>
          <w:lang w:eastAsia="zh-CN"/>
        </w:rPr>
      </w:pPr>
    </w:p>
    <w:p w14:paraId="48AB2AE6" w14:textId="77777777" w:rsidR="00586E4B" w:rsidRPr="00F54B83" w:rsidRDefault="00B86DAB">
      <w:pPr>
        <w:pStyle w:val="2"/>
        <w:rPr>
          <w:lang w:eastAsia="zh-CN"/>
        </w:rPr>
      </w:pPr>
      <w:bookmarkStart w:id="23" w:name="_Hlk157154664"/>
      <w:r w:rsidRPr="00F54B83">
        <w:rPr>
          <w:lang w:eastAsia="zh-CN"/>
        </w:rPr>
        <w:t>CN/OAM/OTT collection of UE-sided model training data</w:t>
      </w:r>
      <w:bookmarkEnd w:id="23"/>
    </w:p>
    <w:p w14:paraId="699992A4" w14:textId="77777777" w:rsidR="00586E4B" w:rsidRPr="00F54B83" w:rsidRDefault="00B86DAB">
      <w:pPr>
        <w:rPr>
          <w:lang w:eastAsia="zh-CN"/>
        </w:rPr>
      </w:pPr>
      <w:r w:rsidRPr="00F54B83">
        <w:rPr>
          <w:lang w:eastAsia="zh-CN"/>
        </w:rPr>
        <w:t xml:space="preserve">The discussion on CN/OAM/OTT collection of UE-sided model training data is mainly about the detailed mechanism/solution design issue, which was led by RAN2 in Rel-18. In Rel-19, RAN1 can wait for RAN2’s outcome first. RAN1’s work can be triggered by RAN2 LS if needed, e.g., detailed data content and requirements, which can be discussed per use case. </w:t>
      </w:r>
    </w:p>
    <w:p w14:paraId="439B9CA8" w14:textId="3A8E1523" w:rsidR="00586E4B" w:rsidRPr="00F54B83" w:rsidRDefault="00B86DAB">
      <w:pPr>
        <w:rPr>
          <w:i/>
          <w:lang w:eastAsia="zh-CN"/>
        </w:rPr>
      </w:pPr>
      <w:bookmarkStart w:id="24" w:name="_Hlk178279475"/>
      <w:r w:rsidRPr="00F54B83">
        <w:rPr>
          <w:rFonts w:hint="eastAsia"/>
          <w:b/>
          <w:i/>
          <w:lang w:eastAsia="zh-CN"/>
        </w:rPr>
        <w:lastRenderedPageBreak/>
        <w:t>P</w:t>
      </w:r>
      <w:r w:rsidRPr="00F54B83">
        <w:rPr>
          <w:b/>
          <w:i/>
          <w:lang w:eastAsia="zh-CN"/>
        </w:rPr>
        <w:t xml:space="preserve">roposal </w:t>
      </w:r>
      <w:r w:rsidR="00B71754" w:rsidRPr="00F54B83">
        <w:rPr>
          <w:b/>
          <w:i/>
          <w:lang w:eastAsia="zh-CN"/>
        </w:rPr>
        <w:t>1</w:t>
      </w:r>
      <w:r w:rsidR="00BC34FA" w:rsidRPr="00F54B83">
        <w:rPr>
          <w:b/>
          <w:i/>
          <w:lang w:eastAsia="zh-CN"/>
        </w:rPr>
        <w:t>2</w:t>
      </w:r>
      <w:r w:rsidRPr="00F54B83">
        <w:rPr>
          <w:i/>
          <w:lang w:eastAsia="zh-CN"/>
        </w:rPr>
        <w:t>: Regarding CN/OAM/OTT collection of UE-sided model training data, RAN1’s work can be triggered by RAN2 LS if needed, e.g., detailed data content and requirements, which can be discussed per use case.</w:t>
      </w:r>
    </w:p>
    <w:bookmarkEnd w:id="24"/>
    <w:p w14:paraId="43D5B545" w14:textId="48517823" w:rsidR="00586E4B" w:rsidRPr="00F54B83" w:rsidRDefault="00586E4B">
      <w:pPr>
        <w:rPr>
          <w:lang w:eastAsia="zh-CN"/>
        </w:rPr>
      </w:pPr>
    </w:p>
    <w:p w14:paraId="7897E28B" w14:textId="77777777" w:rsidR="00586E4B" w:rsidRPr="00F54B83" w:rsidRDefault="00B86DAB">
      <w:pPr>
        <w:pStyle w:val="1"/>
      </w:pPr>
      <w:r w:rsidRPr="00F54B83">
        <w:rPr>
          <w:rFonts w:hint="eastAsia"/>
        </w:rPr>
        <w:t>C</w:t>
      </w:r>
      <w:r w:rsidRPr="00F54B83">
        <w:t>onclusion</w:t>
      </w:r>
    </w:p>
    <w:p w14:paraId="66EA7EF0" w14:textId="77777777" w:rsidR="00AF5404" w:rsidRPr="00F54B83" w:rsidRDefault="00AF5404" w:rsidP="00AF5404">
      <w:pPr>
        <w:jc w:val="center"/>
        <w:rPr>
          <w:b/>
          <w:lang w:eastAsia="zh-CN"/>
        </w:rPr>
      </w:pPr>
      <w:bookmarkStart w:id="25" w:name="_Hlk188552688"/>
      <w:r w:rsidRPr="00F54B83">
        <w:rPr>
          <w:rFonts w:hint="eastAsia"/>
          <w:b/>
          <w:lang w:eastAsia="zh-CN"/>
        </w:rPr>
        <w:t>M</w:t>
      </w:r>
      <w:r w:rsidRPr="00F54B83">
        <w:rPr>
          <w:b/>
          <w:lang w:eastAsia="zh-CN"/>
        </w:rPr>
        <w:t>odel identification</w:t>
      </w:r>
    </w:p>
    <w:p w14:paraId="4D14ADA8" w14:textId="77777777" w:rsidR="00AF5404" w:rsidRPr="00F54B83" w:rsidRDefault="00AF5404" w:rsidP="00AF5404">
      <w:pPr>
        <w:overflowPunct w:val="0"/>
        <w:snapToGrid w:val="0"/>
        <w:spacing w:beforeLines="30" w:before="72" w:afterLines="30" w:after="72" w:line="288" w:lineRule="auto"/>
        <w:rPr>
          <w:rFonts w:eastAsiaTheme="minorEastAsia"/>
          <w:i/>
        </w:rPr>
      </w:pPr>
      <w:r w:rsidRPr="00F54B83">
        <w:rPr>
          <w:rFonts w:eastAsiaTheme="minorEastAsia"/>
          <w:b/>
          <w:i/>
        </w:rPr>
        <w:t>Observation 1:</w:t>
      </w:r>
      <w:r w:rsidRPr="00F54B83">
        <w:rPr>
          <w:rFonts w:eastAsiaTheme="minorEastAsia"/>
          <w:i/>
        </w:rPr>
        <w:t xml:space="preserve"> </w:t>
      </w:r>
      <w:r w:rsidRPr="00F54B83">
        <w:rPr>
          <w:i/>
          <w:lang w:eastAsia="zh-CN"/>
        </w:rPr>
        <w:t xml:space="preserve">Regarding MI-Option2, </w:t>
      </w:r>
      <w:r w:rsidRPr="00F54B83">
        <w:rPr>
          <w:rFonts w:eastAsiaTheme="minorEastAsia"/>
          <w:i/>
        </w:rPr>
        <w:t>the feasibility is questionable due to</w:t>
      </w:r>
    </w:p>
    <w:p w14:paraId="2D56D229" w14:textId="77777777" w:rsidR="00AF5404" w:rsidRPr="00F54B83" w:rsidRDefault="00AF5404" w:rsidP="00AF5404">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 xml:space="preserve">Huge resource overhead consumption on over-the-air dataset exchange </w:t>
      </w:r>
    </w:p>
    <w:p w14:paraId="76C93759" w14:textId="77777777" w:rsidR="00AF5404" w:rsidRPr="00F54B83" w:rsidRDefault="00AF5404" w:rsidP="00AF5404">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Potential performance degradation and interoperability problem in actual deployment.</w:t>
      </w:r>
    </w:p>
    <w:p w14:paraId="205D43F9" w14:textId="77777777" w:rsidR="00AF5404" w:rsidRPr="00F54B83" w:rsidRDefault="00AF5404" w:rsidP="00AF5404">
      <w:pPr>
        <w:pStyle w:val="aff5"/>
        <w:numPr>
          <w:ilvl w:val="0"/>
          <w:numId w:val="25"/>
        </w:numPr>
        <w:overflowPunct w:val="0"/>
        <w:snapToGrid w:val="0"/>
        <w:spacing w:beforeLines="30" w:before="72" w:afterLines="30" w:after="72" w:line="288" w:lineRule="auto"/>
        <w:rPr>
          <w:i/>
          <w:lang w:eastAsia="zh-CN"/>
        </w:rPr>
      </w:pPr>
      <w:r w:rsidRPr="00F54B83">
        <w:rPr>
          <w:rFonts w:eastAsiaTheme="minorEastAsia"/>
          <w:i/>
        </w:rPr>
        <w:t>Large latency on model deployment timescale</w:t>
      </w:r>
    </w:p>
    <w:p w14:paraId="35057E00" w14:textId="77777777" w:rsidR="00AF5404" w:rsidRPr="00F54B83" w:rsidRDefault="00AF5404" w:rsidP="00AF5404">
      <w:pPr>
        <w:pStyle w:val="aff5"/>
        <w:numPr>
          <w:ilvl w:val="0"/>
          <w:numId w:val="25"/>
        </w:numPr>
        <w:overflowPunct w:val="0"/>
        <w:snapToGrid w:val="0"/>
        <w:spacing w:beforeLines="30" w:before="72" w:afterLines="30" w:after="72" w:line="288" w:lineRule="auto"/>
        <w:rPr>
          <w:i/>
          <w:lang w:eastAsia="zh-CN"/>
        </w:rPr>
      </w:pPr>
      <w:r w:rsidRPr="00F54B83">
        <w:rPr>
          <w:rFonts w:hint="eastAsia"/>
          <w:i/>
          <w:lang w:eastAsia="zh-CN"/>
        </w:rPr>
        <w:t>L</w:t>
      </w:r>
      <w:r w:rsidRPr="00F54B83">
        <w:rPr>
          <w:i/>
          <w:lang w:eastAsia="zh-CN"/>
        </w:rPr>
        <w:t>arge UE power consumption for receiving dataset</w:t>
      </w:r>
    </w:p>
    <w:p w14:paraId="2EBF97F9" w14:textId="513EE76C" w:rsidR="00AF5404" w:rsidRPr="00F54B83" w:rsidRDefault="00AF5404" w:rsidP="00AF5404">
      <w:pPr>
        <w:snapToGrid w:val="0"/>
        <w:spacing w:before="30" w:after="30" w:line="288" w:lineRule="auto"/>
        <w:rPr>
          <w:i/>
          <w:lang w:eastAsia="zh-CN"/>
        </w:rPr>
      </w:pPr>
      <w:r w:rsidRPr="00F54B83">
        <w:rPr>
          <w:rFonts w:hint="eastAsia"/>
          <w:b/>
          <w:i/>
          <w:lang w:eastAsia="zh-CN"/>
        </w:rPr>
        <w:t>P</w:t>
      </w:r>
      <w:r w:rsidRPr="00F54B83">
        <w:rPr>
          <w:b/>
          <w:i/>
          <w:lang w:eastAsia="zh-CN"/>
        </w:rPr>
        <w:t>roposal 1</w:t>
      </w:r>
      <w:r w:rsidRPr="00F54B83">
        <w:rPr>
          <w:i/>
          <w:lang w:eastAsia="zh-CN"/>
        </w:rPr>
        <w:t>: Regarding MI-Option</w:t>
      </w:r>
      <w:r w:rsidR="005207FC" w:rsidRPr="00F54B83">
        <w:rPr>
          <w:i/>
          <w:lang w:eastAsia="zh-CN"/>
        </w:rPr>
        <w:t xml:space="preserve"> </w:t>
      </w:r>
      <w:r w:rsidRPr="00F54B83">
        <w:rPr>
          <w:i/>
          <w:lang w:eastAsia="zh-CN"/>
        </w:rPr>
        <w:t xml:space="preserve">2, dataset ID is considered as model ID. </w:t>
      </w:r>
    </w:p>
    <w:p w14:paraId="0735FA5C" w14:textId="77777777" w:rsidR="00AF5404" w:rsidRPr="00F54B83" w:rsidRDefault="00AF5404" w:rsidP="00AF5404">
      <w:pPr>
        <w:snapToGrid w:val="0"/>
        <w:spacing w:before="30" w:after="30" w:line="288" w:lineRule="auto"/>
        <w:rPr>
          <w:lang w:eastAsia="zh-CN"/>
        </w:rPr>
      </w:pPr>
      <w:r w:rsidRPr="00F54B83">
        <w:rPr>
          <w:b/>
          <w:i/>
          <w:lang w:eastAsia="zh-CN"/>
        </w:rPr>
        <w:t xml:space="preserve">Proposal 2: </w:t>
      </w:r>
      <w:r w:rsidRPr="00F54B83">
        <w:rPr>
          <w:i/>
          <w:lang w:eastAsia="zh-CN"/>
        </w:rPr>
        <w:t xml:space="preserve">Regarding MI-Option 2, RAN1 further studies the necessity and potential approaches (if needed) to deal with the impact of UE-side additional conditions for the dataset. </w:t>
      </w:r>
    </w:p>
    <w:p w14:paraId="3CD2592A" w14:textId="22B1A951" w:rsidR="00AF5404" w:rsidRPr="00F54B83" w:rsidRDefault="00AF5404" w:rsidP="00AF5404">
      <w:pPr>
        <w:snapToGrid w:val="0"/>
        <w:spacing w:before="30" w:after="30" w:line="288" w:lineRule="auto"/>
        <w:rPr>
          <w:b/>
          <w:i/>
          <w:lang w:eastAsia="zh-CN"/>
        </w:rPr>
      </w:pPr>
      <w:r w:rsidRPr="00F54B83">
        <w:rPr>
          <w:b/>
          <w:i/>
          <w:lang w:eastAsia="zh-CN"/>
        </w:rPr>
        <w:t xml:space="preserve">Proposal 3: </w:t>
      </w:r>
      <w:r w:rsidR="0048508F" w:rsidRPr="00F54B83">
        <w:rPr>
          <w:i/>
          <w:lang w:eastAsia="zh-CN"/>
        </w:rPr>
        <w:t xml:space="preserve">Regarding MI-Option 2, detailed mechanism of dataset transfer is up to RAN2. </w:t>
      </w:r>
      <w:r w:rsidRPr="00F54B83">
        <w:rPr>
          <w:i/>
          <w:lang w:eastAsia="zh-CN"/>
        </w:rPr>
        <w:t xml:space="preserve"> </w:t>
      </w:r>
    </w:p>
    <w:p w14:paraId="6CB36D82" w14:textId="77777777" w:rsidR="00AF5404" w:rsidRPr="00F54B83" w:rsidRDefault="00AF5404" w:rsidP="00AF5404">
      <w:pPr>
        <w:overflowPunct w:val="0"/>
        <w:snapToGrid w:val="0"/>
        <w:spacing w:beforeLines="30" w:before="72" w:afterLines="30" w:after="72" w:line="288" w:lineRule="auto"/>
        <w:rPr>
          <w:rFonts w:eastAsiaTheme="minorEastAsia"/>
          <w:i/>
        </w:rPr>
      </w:pPr>
      <w:r w:rsidRPr="00F54B83">
        <w:rPr>
          <w:rFonts w:eastAsiaTheme="minorEastAsia"/>
          <w:b/>
          <w:i/>
        </w:rPr>
        <w:t>Observation 2:</w:t>
      </w:r>
      <w:r w:rsidRPr="00F54B83">
        <w:rPr>
          <w:rFonts w:eastAsiaTheme="minorEastAsia"/>
          <w:i/>
        </w:rPr>
        <w:t xml:space="preserve"> </w:t>
      </w:r>
      <w:r w:rsidRPr="00F54B83">
        <w:rPr>
          <w:i/>
          <w:lang w:eastAsia="zh-CN"/>
        </w:rPr>
        <w:t xml:space="preserve">Regarding MI-Option3, </w:t>
      </w:r>
      <w:r w:rsidRPr="00F54B83">
        <w:rPr>
          <w:rFonts w:eastAsiaTheme="minorEastAsia"/>
          <w:i/>
        </w:rPr>
        <w:t xml:space="preserve">the feasibility can be achieved </w:t>
      </w:r>
      <w:r w:rsidRPr="00F54B83">
        <w:rPr>
          <w:rFonts w:eastAsiaTheme="minorEastAsia" w:hint="eastAsia"/>
          <w:i/>
          <w:lang w:eastAsia="zh-CN"/>
        </w:rPr>
        <w:t>du</w:t>
      </w:r>
      <w:r w:rsidRPr="00F54B83">
        <w:rPr>
          <w:rFonts w:eastAsiaTheme="minorEastAsia"/>
          <w:i/>
        </w:rPr>
        <w:t>e to</w:t>
      </w:r>
    </w:p>
    <w:p w14:paraId="3A7CF87B" w14:textId="77777777" w:rsidR="00AF5404" w:rsidRPr="00F54B83" w:rsidRDefault="00AF5404" w:rsidP="00AF5404">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rPr>
        <w:t xml:space="preserve">Less resource overhead consumption on over-the-air model transfer </w:t>
      </w:r>
    </w:p>
    <w:p w14:paraId="67556205" w14:textId="77777777" w:rsidR="00AF5404" w:rsidRPr="00F54B83" w:rsidRDefault="00AF5404" w:rsidP="00AF5404">
      <w:pPr>
        <w:pStyle w:val="aff5"/>
        <w:numPr>
          <w:ilvl w:val="0"/>
          <w:numId w:val="25"/>
        </w:numPr>
        <w:overflowPunct w:val="0"/>
        <w:snapToGrid w:val="0"/>
        <w:spacing w:beforeLines="30" w:before="72" w:afterLines="30" w:after="72" w:line="288" w:lineRule="auto"/>
        <w:rPr>
          <w:rFonts w:eastAsiaTheme="minorEastAsia"/>
          <w:i/>
        </w:rPr>
      </w:pPr>
      <w:r w:rsidRPr="00F54B83">
        <w:rPr>
          <w:rFonts w:eastAsiaTheme="minorEastAsia"/>
          <w:i/>
          <w:lang w:eastAsia="zh-CN"/>
        </w:rPr>
        <w:t>Minor performance degradation via model transfer during actual deployment</w:t>
      </w:r>
    </w:p>
    <w:p w14:paraId="519E43C4" w14:textId="77777777" w:rsidR="00AF5404" w:rsidRPr="00F54B83" w:rsidRDefault="00AF5404" w:rsidP="00AF5404">
      <w:pPr>
        <w:pStyle w:val="aff5"/>
        <w:numPr>
          <w:ilvl w:val="0"/>
          <w:numId w:val="25"/>
        </w:numPr>
        <w:overflowPunct w:val="0"/>
        <w:snapToGrid w:val="0"/>
        <w:spacing w:beforeLines="30" w:before="72" w:afterLines="30" w:after="72" w:line="288" w:lineRule="auto"/>
        <w:rPr>
          <w:i/>
          <w:lang w:eastAsia="zh-CN"/>
        </w:rPr>
      </w:pPr>
      <w:r w:rsidRPr="00F54B83">
        <w:rPr>
          <w:rFonts w:eastAsiaTheme="minorEastAsia"/>
          <w:i/>
        </w:rPr>
        <w:t>Moderate latency on model deployment timescale</w:t>
      </w:r>
    </w:p>
    <w:p w14:paraId="3F9A89E6" w14:textId="77777777" w:rsidR="00AF5404" w:rsidRPr="00F54B83" w:rsidRDefault="00AF5404" w:rsidP="00AF5404">
      <w:pPr>
        <w:snapToGrid w:val="0"/>
        <w:spacing w:before="30" w:after="30" w:line="288" w:lineRule="auto"/>
        <w:rPr>
          <w:i/>
          <w:lang w:eastAsia="zh-CN"/>
        </w:rPr>
      </w:pPr>
      <w:r w:rsidRPr="00F54B83">
        <w:rPr>
          <w:rFonts w:hint="eastAsia"/>
          <w:b/>
          <w:i/>
          <w:lang w:eastAsia="zh-CN"/>
        </w:rPr>
        <w:t>O</w:t>
      </w:r>
      <w:r w:rsidRPr="00F54B83">
        <w:rPr>
          <w:b/>
          <w:i/>
          <w:lang w:eastAsia="zh-CN"/>
        </w:rPr>
        <w:t>bservation 3</w:t>
      </w:r>
      <w:r w:rsidRPr="00F54B83">
        <w:rPr>
          <w:i/>
          <w:lang w:eastAsia="zh-CN"/>
        </w:rPr>
        <w:t>: Regarding MI-Option 4, there is no such issue as multi-vendor collaboration and model pairing if reference UE-part model is standardized.</w:t>
      </w:r>
    </w:p>
    <w:p w14:paraId="26A91246" w14:textId="77777777" w:rsidR="00AF5404" w:rsidRPr="00F54B83" w:rsidRDefault="00AF5404" w:rsidP="00AF5404">
      <w:pPr>
        <w:snapToGrid w:val="0"/>
        <w:spacing w:before="30" w:after="30" w:line="288" w:lineRule="auto"/>
        <w:rPr>
          <w:i/>
          <w:lang w:eastAsia="zh-CN"/>
        </w:rPr>
      </w:pPr>
      <w:r w:rsidRPr="00F54B83">
        <w:rPr>
          <w:b/>
          <w:i/>
          <w:lang w:eastAsia="zh-CN"/>
        </w:rPr>
        <w:t>Proposal 4</w:t>
      </w:r>
      <w:r w:rsidRPr="00F54B83">
        <w:rPr>
          <w:i/>
          <w:lang w:eastAsia="zh-CN"/>
        </w:rPr>
        <w:t>: Regarding MI-Option 4, standardization of reference UE-part model is preferred.</w:t>
      </w:r>
    </w:p>
    <w:p w14:paraId="3F2ED97A" w14:textId="77777777" w:rsidR="00AF5404" w:rsidRPr="00F54B83" w:rsidRDefault="00AF5404" w:rsidP="00AF5404">
      <w:pPr>
        <w:snapToGrid w:val="0"/>
        <w:spacing w:before="30" w:after="30" w:line="288" w:lineRule="auto"/>
        <w:rPr>
          <w:i/>
          <w:lang w:eastAsia="zh-CN"/>
        </w:rPr>
      </w:pPr>
      <w:r w:rsidRPr="00F54B83">
        <w:rPr>
          <w:b/>
          <w:i/>
          <w:lang w:eastAsia="zh-CN"/>
        </w:rPr>
        <w:t>Proposal 5</w:t>
      </w:r>
      <w:r w:rsidRPr="00F54B83">
        <w:rPr>
          <w:i/>
          <w:lang w:eastAsia="zh-CN"/>
        </w:rPr>
        <w:t xml:space="preserve">: In Rel-19 AI/ML framework study, type B model identification is prioritized compared with type A model identification. </w:t>
      </w:r>
    </w:p>
    <w:p w14:paraId="0359F331" w14:textId="77777777" w:rsidR="00AF5404" w:rsidRPr="00F54B83" w:rsidRDefault="00AF5404" w:rsidP="00AF5404">
      <w:pPr>
        <w:rPr>
          <w:i/>
          <w:lang w:eastAsia="zh-CN"/>
        </w:rPr>
      </w:pPr>
      <w:r w:rsidRPr="00F54B83">
        <w:rPr>
          <w:rFonts w:hint="eastAsia"/>
          <w:b/>
          <w:i/>
          <w:lang w:eastAsia="zh-CN"/>
        </w:rPr>
        <w:t>O</w:t>
      </w:r>
      <w:r w:rsidRPr="00F54B83">
        <w:rPr>
          <w:b/>
          <w:i/>
          <w:lang w:eastAsia="zh-CN"/>
        </w:rPr>
        <w:t>bservation 4</w:t>
      </w:r>
      <w:r w:rsidRPr="00F54B83">
        <w:rPr>
          <w:i/>
          <w:lang w:eastAsia="zh-CN"/>
        </w:rPr>
        <w:t xml:space="preserve">: The comparison among MI-Option2, MI-Option3 and MI-Option 4 is as following. </w:t>
      </w:r>
    </w:p>
    <w:tbl>
      <w:tblPr>
        <w:tblStyle w:val="afd"/>
        <w:tblW w:w="0" w:type="auto"/>
        <w:tblLook w:val="04A0" w:firstRow="1" w:lastRow="0" w:firstColumn="1" w:lastColumn="0" w:noHBand="0" w:noVBand="1"/>
      </w:tblPr>
      <w:tblGrid>
        <w:gridCol w:w="1506"/>
        <w:gridCol w:w="1351"/>
        <w:gridCol w:w="2090"/>
        <w:gridCol w:w="1466"/>
        <w:gridCol w:w="3216"/>
      </w:tblGrid>
      <w:tr w:rsidR="00F54B83" w:rsidRPr="00F54B83" w14:paraId="316EB311" w14:textId="77777777" w:rsidTr="00AF5404">
        <w:tc>
          <w:tcPr>
            <w:tcW w:w="1506" w:type="dxa"/>
          </w:tcPr>
          <w:p w14:paraId="2CD3586C" w14:textId="77777777" w:rsidR="00AF5404" w:rsidRPr="00F54B83" w:rsidRDefault="00AF5404" w:rsidP="00AF5404">
            <w:pPr>
              <w:spacing w:before="0" w:after="0" w:line="240" w:lineRule="auto"/>
              <w:jc w:val="center"/>
              <w:rPr>
                <w:i/>
                <w:lang w:eastAsia="zh-CN"/>
              </w:rPr>
            </w:pPr>
            <w:r w:rsidRPr="00F54B83">
              <w:rPr>
                <w:rFonts w:hint="eastAsia"/>
                <w:i/>
                <w:lang w:eastAsia="zh-CN"/>
              </w:rPr>
              <w:t>C</w:t>
            </w:r>
            <w:r w:rsidRPr="00F54B83">
              <w:rPr>
                <w:i/>
                <w:lang w:eastAsia="zh-CN"/>
              </w:rPr>
              <w:t>ategory</w:t>
            </w:r>
          </w:p>
        </w:tc>
        <w:tc>
          <w:tcPr>
            <w:tcW w:w="1351" w:type="dxa"/>
            <w:vAlign w:val="center"/>
          </w:tcPr>
          <w:p w14:paraId="42F3F4DC" w14:textId="77777777" w:rsidR="00AF5404" w:rsidRPr="00F54B83" w:rsidRDefault="00AF5404" w:rsidP="00AF5404">
            <w:pPr>
              <w:spacing w:before="0" w:after="0" w:line="240" w:lineRule="auto"/>
              <w:jc w:val="center"/>
              <w:rPr>
                <w:i/>
                <w:lang w:eastAsia="zh-CN"/>
              </w:rPr>
            </w:pPr>
            <w:r w:rsidRPr="00F54B83">
              <w:rPr>
                <w:rFonts w:hint="eastAsia"/>
                <w:i/>
                <w:lang w:eastAsia="zh-CN"/>
              </w:rPr>
              <w:t>M</w:t>
            </w:r>
            <w:r w:rsidRPr="00F54B83">
              <w:rPr>
                <w:i/>
                <w:lang w:eastAsia="zh-CN"/>
              </w:rPr>
              <w:t>odel identification</w:t>
            </w:r>
          </w:p>
        </w:tc>
        <w:tc>
          <w:tcPr>
            <w:tcW w:w="2090" w:type="dxa"/>
            <w:vAlign w:val="center"/>
          </w:tcPr>
          <w:p w14:paraId="24057CA8" w14:textId="77777777" w:rsidR="00AF5404" w:rsidRPr="00F54B83" w:rsidRDefault="00AF5404" w:rsidP="00AF5404">
            <w:pPr>
              <w:spacing w:before="0" w:after="0" w:line="240" w:lineRule="auto"/>
              <w:jc w:val="center"/>
              <w:rPr>
                <w:i/>
                <w:lang w:eastAsia="zh-CN"/>
              </w:rPr>
            </w:pPr>
            <w:r w:rsidRPr="00F54B83">
              <w:rPr>
                <w:i/>
                <w:lang w:eastAsia="zh-CN"/>
              </w:rPr>
              <w:t>Multi-vendor collaboration</w:t>
            </w:r>
          </w:p>
        </w:tc>
        <w:tc>
          <w:tcPr>
            <w:tcW w:w="1466" w:type="dxa"/>
            <w:vAlign w:val="center"/>
          </w:tcPr>
          <w:p w14:paraId="018BFF9E" w14:textId="77777777" w:rsidR="00AF5404" w:rsidRPr="00F54B83" w:rsidRDefault="00AF5404" w:rsidP="00AF5404">
            <w:pPr>
              <w:spacing w:before="0" w:after="0" w:line="240" w:lineRule="auto"/>
              <w:jc w:val="center"/>
              <w:rPr>
                <w:i/>
                <w:lang w:eastAsia="zh-CN"/>
              </w:rPr>
            </w:pPr>
            <w:r w:rsidRPr="00F54B83">
              <w:rPr>
                <w:i/>
                <w:lang w:eastAsia="zh-CN"/>
              </w:rPr>
              <w:t>Whether model pairing is addressed</w:t>
            </w:r>
          </w:p>
        </w:tc>
        <w:tc>
          <w:tcPr>
            <w:tcW w:w="3216" w:type="dxa"/>
            <w:vAlign w:val="center"/>
          </w:tcPr>
          <w:p w14:paraId="72DA07EB" w14:textId="77777777" w:rsidR="00AF5404" w:rsidRPr="00F54B83" w:rsidRDefault="00AF5404" w:rsidP="00AF5404">
            <w:pPr>
              <w:spacing w:before="0" w:after="0" w:line="240" w:lineRule="auto"/>
              <w:jc w:val="center"/>
              <w:rPr>
                <w:i/>
                <w:lang w:eastAsia="zh-CN"/>
              </w:rPr>
            </w:pPr>
            <w:r w:rsidRPr="00F54B83">
              <w:rPr>
                <w:rFonts w:hint="eastAsia"/>
                <w:i/>
                <w:lang w:eastAsia="zh-CN"/>
              </w:rPr>
              <w:t>A</w:t>
            </w:r>
            <w:r w:rsidRPr="00F54B83">
              <w:rPr>
                <w:i/>
                <w:lang w:eastAsia="zh-CN"/>
              </w:rPr>
              <w:t>nalysis</w:t>
            </w:r>
          </w:p>
        </w:tc>
      </w:tr>
      <w:tr w:rsidR="00F54B83" w:rsidRPr="00F54B83" w14:paraId="3FD75838" w14:textId="77777777" w:rsidTr="00AF5404">
        <w:tc>
          <w:tcPr>
            <w:tcW w:w="1506" w:type="dxa"/>
            <w:shd w:val="clear" w:color="auto" w:fill="auto"/>
            <w:vAlign w:val="center"/>
          </w:tcPr>
          <w:p w14:paraId="7ED85961" w14:textId="77777777" w:rsidR="00AF5404" w:rsidRPr="00F54B83" w:rsidRDefault="00AF5404" w:rsidP="00AF5404">
            <w:pPr>
              <w:spacing w:before="0" w:after="0" w:line="240" w:lineRule="auto"/>
              <w:rPr>
                <w:i/>
                <w:kern w:val="2"/>
                <w:lang w:eastAsia="zh-CN"/>
              </w:rPr>
            </w:pPr>
            <w:r w:rsidRPr="00F54B83">
              <w:rPr>
                <w:rFonts w:hint="eastAsia"/>
                <w:i/>
                <w:kern w:val="2"/>
                <w:lang w:eastAsia="zh-CN"/>
              </w:rPr>
              <w:t>D</w:t>
            </w:r>
            <w:r w:rsidRPr="00F54B83">
              <w:rPr>
                <w:i/>
                <w:kern w:val="2"/>
                <w:lang w:eastAsia="zh-CN"/>
              </w:rPr>
              <w:t>ataset</w:t>
            </w:r>
          </w:p>
        </w:tc>
        <w:tc>
          <w:tcPr>
            <w:tcW w:w="1351" w:type="dxa"/>
            <w:shd w:val="clear" w:color="auto" w:fill="auto"/>
            <w:vAlign w:val="center"/>
          </w:tcPr>
          <w:p w14:paraId="4CE9E602" w14:textId="77777777" w:rsidR="00AF5404" w:rsidRPr="00F54B83" w:rsidRDefault="00AF5404" w:rsidP="00AF5404">
            <w:pPr>
              <w:spacing w:before="0" w:after="0" w:line="240" w:lineRule="auto"/>
              <w:jc w:val="center"/>
              <w:rPr>
                <w:i/>
                <w:lang w:eastAsia="zh-CN"/>
              </w:rPr>
            </w:pPr>
            <w:r w:rsidRPr="00F54B83">
              <w:rPr>
                <w:i/>
                <w:kern w:val="2"/>
              </w:rPr>
              <w:t>MI-Option 2</w:t>
            </w:r>
          </w:p>
        </w:tc>
        <w:tc>
          <w:tcPr>
            <w:tcW w:w="2090" w:type="dxa"/>
            <w:shd w:val="clear" w:color="auto" w:fill="auto"/>
            <w:vAlign w:val="center"/>
          </w:tcPr>
          <w:p w14:paraId="4429B9A9" w14:textId="77777777" w:rsidR="00AF5404" w:rsidRPr="00F54B83" w:rsidRDefault="00AF5404" w:rsidP="00AF5404">
            <w:pPr>
              <w:spacing w:before="0" w:after="0" w:line="240" w:lineRule="auto"/>
              <w:jc w:val="center"/>
              <w:rPr>
                <w:i/>
                <w:lang w:eastAsia="zh-CN"/>
              </w:rPr>
            </w:pPr>
            <w:r w:rsidRPr="00F54B83">
              <w:rPr>
                <w:i/>
                <w:kern w:val="2"/>
              </w:rPr>
              <w:t>Option 4-1</w:t>
            </w:r>
          </w:p>
        </w:tc>
        <w:tc>
          <w:tcPr>
            <w:tcW w:w="1466" w:type="dxa"/>
            <w:shd w:val="clear" w:color="auto" w:fill="auto"/>
            <w:vAlign w:val="center"/>
          </w:tcPr>
          <w:p w14:paraId="0FC4678F" w14:textId="77777777" w:rsidR="00AF5404" w:rsidRPr="00F54B83" w:rsidRDefault="00AF5404" w:rsidP="00AF5404">
            <w:pPr>
              <w:spacing w:before="0" w:after="0" w:line="240" w:lineRule="auto"/>
              <w:jc w:val="center"/>
              <w:rPr>
                <w:i/>
                <w:lang w:eastAsia="zh-CN"/>
              </w:rPr>
            </w:pPr>
            <w:r w:rsidRPr="00F54B83">
              <w:rPr>
                <w:rFonts w:hint="eastAsia"/>
                <w:i/>
                <w:lang w:eastAsia="zh-CN"/>
              </w:rPr>
              <w:t>Y</w:t>
            </w:r>
            <w:r w:rsidRPr="00F54B83">
              <w:rPr>
                <w:i/>
                <w:lang w:eastAsia="zh-CN"/>
              </w:rPr>
              <w:t>es</w:t>
            </w:r>
          </w:p>
        </w:tc>
        <w:tc>
          <w:tcPr>
            <w:tcW w:w="3216" w:type="dxa"/>
            <w:shd w:val="clear" w:color="auto" w:fill="auto"/>
            <w:vAlign w:val="center"/>
          </w:tcPr>
          <w:p w14:paraId="7CC58048" w14:textId="77777777" w:rsidR="00AF5404" w:rsidRPr="00F54B83" w:rsidRDefault="00AF5404" w:rsidP="00AF5404">
            <w:pPr>
              <w:spacing w:before="0" w:after="0" w:line="240" w:lineRule="auto"/>
              <w:jc w:val="left"/>
              <w:rPr>
                <w:i/>
                <w:lang w:eastAsia="zh-CN"/>
              </w:rPr>
            </w:pPr>
            <w:r w:rsidRPr="00F54B83">
              <w:rPr>
                <w:i/>
                <w:lang w:eastAsia="zh-CN"/>
              </w:rPr>
              <w:t>MI-Option 2 (dataset transfer) can be applied to address the multi-vendor collaboration issue and model pairing issue. However, the problem of dataset transfer needs to be further addressed.</w:t>
            </w:r>
          </w:p>
        </w:tc>
      </w:tr>
      <w:tr w:rsidR="00F54B83" w:rsidRPr="00F54B83" w14:paraId="380EE7CE" w14:textId="77777777" w:rsidTr="00AF5404">
        <w:tc>
          <w:tcPr>
            <w:tcW w:w="1506" w:type="dxa"/>
            <w:shd w:val="clear" w:color="auto" w:fill="auto"/>
            <w:vAlign w:val="center"/>
          </w:tcPr>
          <w:p w14:paraId="4360452B" w14:textId="77777777" w:rsidR="00AF5404" w:rsidRPr="00F54B83" w:rsidRDefault="00AF5404" w:rsidP="00AF5404">
            <w:pPr>
              <w:spacing w:before="0" w:after="0" w:line="240" w:lineRule="auto"/>
              <w:rPr>
                <w:i/>
                <w:kern w:val="2"/>
                <w:lang w:eastAsia="zh-CN"/>
              </w:rPr>
            </w:pPr>
            <w:r w:rsidRPr="00F54B83">
              <w:rPr>
                <w:rFonts w:hint="eastAsia"/>
                <w:i/>
                <w:kern w:val="2"/>
                <w:lang w:eastAsia="zh-CN"/>
              </w:rPr>
              <w:t>M</w:t>
            </w:r>
            <w:r w:rsidRPr="00F54B83">
              <w:rPr>
                <w:i/>
                <w:kern w:val="2"/>
                <w:lang w:eastAsia="zh-CN"/>
              </w:rPr>
              <w:t>odel transfer</w:t>
            </w:r>
          </w:p>
        </w:tc>
        <w:tc>
          <w:tcPr>
            <w:tcW w:w="1351" w:type="dxa"/>
            <w:shd w:val="clear" w:color="auto" w:fill="auto"/>
            <w:vAlign w:val="center"/>
          </w:tcPr>
          <w:p w14:paraId="5F4A60E1" w14:textId="77777777" w:rsidR="00AF5404" w:rsidRPr="00F54B83" w:rsidRDefault="00AF5404" w:rsidP="00AF5404">
            <w:pPr>
              <w:spacing w:before="0" w:after="0" w:line="240" w:lineRule="auto"/>
              <w:jc w:val="center"/>
              <w:rPr>
                <w:i/>
                <w:lang w:eastAsia="zh-CN"/>
              </w:rPr>
            </w:pPr>
            <w:r w:rsidRPr="00F54B83">
              <w:rPr>
                <w:i/>
                <w:kern w:val="2"/>
              </w:rPr>
              <w:t>MI-Option 3</w:t>
            </w:r>
          </w:p>
        </w:tc>
        <w:tc>
          <w:tcPr>
            <w:tcW w:w="2090" w:type="dxa"/>
            <w:shd w:val="clear" w:color="auto" w:fill="auto"/>
            <w:vAlign w:val="center"/>
          </w:tcPr>
          <w:p w14:paraId="437384E9" w14:textId="77777777" w:rsidR="00AF5404" w:rsidRPr="00F54B83" w:rsidRDefault="00AF5404" w:rsidP="00AF5404">
            <w:pPr>
              <w:spacing w:before="0" w:after="0" w:line="240" w:lineRule="auto"/>
              <w:jc w:val="center"/>
              <w:rPr>
                <w:i/>
                <w:lang w:eastAsia="zh-CN"/>
              </w:rPr>
            </w:pPr>
            <w:r w:rsidRPr="00F54B83">
              <w:rPr>
                <w:i/>
                <w:kern w:val="2"/>
              </w:rPr>
              <w:t>Option 3</w:t>
            </w:r>
            <w:r w:rsidRPr="00F54B83">
              <w:rPr>
                <w:rFonts w:hint="eastAsia"/>
                <w:i/>
                <w:kern w:val="2"/>
                <w:lang w:eastAsia="zh-CN"/>
              </w:rPr>
              <w:t>a-</w:t>
            </w:r>
            <w:r w:rsidRPr="00F54B83">
              <w:rPr>
                <w:i/>
                <w:kern w:val="2"/>
              </w:rPr>
              <w:t>1</w:t>
            </w:r>
          </w:p>
        </w:tc>
        <w:tc>
          <w:tcPr>
            <w:tcW w:w="1466" w:type="dxa"/>
            <w:shd w:val="clear" w:color="auto" w:fill="auto"/>
            <w:vAlign w:val="center"/>
          </w:tcPr>
          <w:p w14:paraId="41BEAB12" w14:textId="77777777" w:rsidR="00AF5404" w:rsidRPr="00F54B83" w:rsidRDefault="00AF5404" w:rsidP="00AF5404">
            <w:pPr>
              <w:spacing w:before="0" w:after="0" w:line="240" w:lineRule="auto"/>
              <w:jc w:val="center"/>
              <w:rPr>
                <w:i/>
                <w:lang w:eastAsia="zh-CN"/>
              </w:rPr>
            </w:pPr>
            <w:r w:rsidRPr="00F54B83">
              <w:rPr>
                <w:rFonts w:hint="eastAsia"/>
                <w:i/>
                <w:lang w:eastAsia="zh-CN"/>
              </w:rPr>
              <w:t>Y</w:t>
            </w:r>
            <w:r w:rsidRPr="00F54B83">
              <w:rPr>
                <w:i/>
                <w:lang w:eastAsia="zh-CN"/>
              </w:rPr>
              <w:t>es</w:t>
            </w:r>
          </w:p>
        </w:tc>
        <w:tc>
          <w:tcPr>
            <w:tcW w:w="3216" w:type="dxa"/>
            <w:shd w:val="clear" w:color="auto" w:fill="auto"/>
            <w:vAlign w:val="center"/>
          </w:tcPr>
          <w:p w14:paraId="4AB5B5DE" w14:textId="77777777" w:rsidR="00AF5404" w:rsidRPr="00F54B83" w:rsidRDefault="00AF5404" w:rsidP="00AF5404">
            <w:pPr>
              <w:spacing w:before="0" w:after="0" w:line="240" w:lineRule="auto"/>
              <w:rPr>
                <w:i/>
                <w:lang w:eastAsia="zh-CN"/>
              </w:rPr>
            </w:pPr>
            <w:r w:rsidRPr="00F54B83">
              <w:rPr>
                <w:i/>
                <w:lang w:eastAsia="zh-CN"/>
              </w:rPr>
              <w:t>MI-Option 3 (model transfer) can be applied to address the multi-vendor collaboration issue and model pairing issue. However, the problem of model transfer needs to be further addressed.</w:t>
            </w:r>
          </w:p>
        </w:tc>
      </w:tr>
      <w:tr w:rsidR="00AF5404" w:rsidRPr="00F54B83" w14:paraId="50CCBC99" w14:textId="77777777" w:rsidTr="00AF5404">
        <w:tc>
          <w:tcPr>
            <w:tcW w:w="1506" w:type="dxa"/>
            <w:shd w:val="clear" w:color="auto" w:fill="auto"/>
            <w:vAlign w:val="center"/>
          </w:tcPr>
          <w:p w14:paraId="2EDFA1BA" w14:textId="77777777" w:rsidR="00AF5404" w:rsidRPr="00F54B83" w:rsidRDefault="00AF5404" w:rsidP="00AF5404">
            <w:pPr>
              <w:spacing w:before="0" w:after="0" w:line="240" w:lineRule="auto"/>
              <w:rPr>
                <w:i/>
                <w:kern w:val="2"/>
              </w:rPr>
            </w:pPr>
            <w:r w:rsidRPr="00F54B83">
              <w:rPr>
                <w:i/>
                <w:kern w:val="2"/>
              </w:rPr>
              <w:t>Standardization of reference models</w:t>
            </w:r>
          </w:p>
        </w:tc>
        <w:tc>
          <w:tcPr>
            <w:tcW w:w="1351" w:type="dxa"/>
            <w:shd w:val="clear" w:color="auto" w:fill="auto"/>
            <w:vAlign w:val="center"/>
          </w:tcPr>
          <w:p w14:paraId="544C38E2" w14:textId="77777777" w:rsidR="00AF5404" w:rsidRPr="00F54B83" w:rsidRDefault="00AF5404" w:rsidP="00AF5404">
            <w:pPr>
              <w:spacing w:before="0" w:after="0" w:line="240" w:lineRule="auto"/>
              <w:jc w:val="center"/>
              <w:rPr>
                <w:i/>
                <w:lang w:eastAsia="zh-CN"/>
              </w:rPr>
            </w:pPr>
            <w:r w:rsidRPr="00F54B83">
              <w:rPr>
                <w:i/>
                <w:kern w:val="2"/>
              </w:rPr>
              <w:t>MI-Option 4</w:t>
            </w:r>
          </w:p>
        </w:tc>
        <w:tc>
          <w:tcPr>
            <w:tcW w:w="2090" w:type="dxa"/>
            <w:shd w:val="clear" w:color="auto" w:fill="auto"/>
            <w:vAlign w:val="center"/>
          </w:tcPr>
          <w:p w14:paraId="0B2F078D" w14:textId="77777777" w:rsidR="00AF5404" w:rsidRPr="00F54B83" w:rsidRDefault="00AF5404" w:rsidP="00AF5404">
            <w:pPr>
              <w:spacing w:before="0" w:after="0" w:line="240" w:lineRule="auto"/>
              <w:jc w:val="center"/>
              <w:rPr>
                <w:i/>
                <w:lang w:eastAsia="zh-CN"/>
              </w:rPr>
            </w:pPr>
            <w:r w:rsidRPr="00F54B83">
              <w:rPr>
                <w:i/>
                <w:kern w:val="2"/>
              </w:rPr>
              <w:t>Option 1</w:t>
            </w:r>
          </w:p>
        </w:tc>
        <w:tc>
          <w:tcPr>
            <w:tcW w:w="1466" w:type="dxa"/>
            <w:shd w:val="clear" w:color="auto" w:fill="auto"/>
            <w:vAlign w:val="center"/>
          </w:tcPr>
          <w:p w14:paraId="264170B6" w14:textId="77777777" w:rsidR="00AF5404" w:rsidRPr="00F54B83" w:rsidRDefault="00AF5404" w:rsidP="00AF5404">
            <w:pPr>
              <w:spacing w:before="0" w:after="0" w:line="240" w:lineRule="auto"/>
              <w:jc w:val="center"/>
              <w:rPr>
                <w:i/>
                <w:lang w:eastAsia="zh-CN"/>
              </w:rPr>
            </w:pPr>
            <w:r w:rsidRPr="00F54B83">
              <w:rPr>
                <w:rFonts w:hint="eastAsia"/>
                <w:i/>
                <w:lang w:eastAsia="zh-CN"/>
              </w:rPr>
              <w:t>Y</w:t>
            </w:r>
            <w:r w:rsidRPr="00F54B83">
              <w:rPr>
                <w:i/>
                <w:lang w:eastAsia="zh-CN"/>
              </w:rPr>
              <w:t>es</w:t>
            </w:r>
          </w:p>
        </w:tc>
        <w:tc>
          <w:tcPr>
            <w:tcW w:w="3216" w:type="dxa"/>
            <w:shd w:val="clear" w:color="auto" w:fill="auto"/>
            <w:vAlign w:val="center"/>
          </w:tcPr>
          <w:p w14:paraId="378DAA58" w14:textId="77777777" w:rsidR="00AF5404" w:rsidRPr="00F54B83" w:rsidRDefault="00AF5404" w:rsidP="00AF5404">
            <w:pPr>
              <w:spacing w:before="0" w:after="0" w:line="240" w:lineRule="auto"/>
              <w:rPr>
                <w:i/>
                <w:lang w:eastAsia="zh-CN"/>
              </w:rPr>
            </w:pPr>
            <w:r w:rsidRPr="00F54B83">
              <w:rPr>
                <w:i/>
                <w:lang w:eastAsia="zh-CN"/>
              </w:rPr>
              <w:t>MI-Option 4 (standardized reference model) can be applied to address the multi-vendor collaboration issue and model pairing issue. However, the problem of reference model standardization needs to be further addressed.</w:t>
            </w:r>
          </w:p>
        </w:tc>
      </w:tr>
    </w:tbl>
    <w:p w14:paraId="596C101F" w14:textId="77777777" w:rsidR="00AF5404" w:rsidRPr="00F54B83" w:rsidRDefault="00AF5404" w:rsidP="00AF5404">
      <w:pPr>
        <w:rPr>
          <w:lang w:eastAsia="zh-CN"/>
        </w:rPr>
      </w:pPr>
    </w:p>
    <w:p w14:paraId="21B36D99" w14:textId="77777777" w:rsidR="00AF5404" w:rsidRPr="00F54B83" w:rsidRDefault="00AF5404" w:rsidP="00AF5404">
      <w:pPr>
        <w:jc w:val="center"/>
        <w:rPr>
          <w:b/>
          <w:lang w:eastAsia="zh-CN"/>
        </w:rPr>
      </w:pPr>
      <w:r w:rsidRPr="00F54B83">
        <w:rPr>
          <w:rFonts w:hint="eastAsia"/>
          <w:b/>
          <w:lang w:eastAsia="zh-CN"/>
        </w:rPr>
        <w:t>M</w:t>
      </w:r>
      <w:r w:rsidRPr="00F54B83">
        <w:rPr>
          <w:b/>
          <w:lang w:eastAsia="zh-CN"/>
        </w:rPr>
        <w:t>odel transfer/delivery</w:t>
      </w:r>
    </w:p>
    <w:p w14:paraId="7B80557A" w14:textId="77777777" w:rsidR="00AF5404" w:rsidRPr="00F54B83" w:rsidRDefault="00AF5404" w:rsidP="00AF5404">
      <w:pPr>
        <w:rPr>
          <w:i/>
          <w:lang w:eastAsia="zh-CN"/>
        </w:rPr>
      </w:pPr>
      <w:r w:rsidRPr="00F54B83">
        <w:rPr>
          <w:rFonts w:hint="eastAsia"/>
          <w:b/>
          <w:i/>
          <w:lang w:eastAsia="zh-CN"/>
        </w:rPr>
        <w:t>P</w:t>
      </w:r>
      <w:r w:rsidRPr="00F54B83">
        <w:rPr>
          <w:b/>
          <w:i/>
          <w:lang w:eastAsia="zh-CN"/>
        </w:rPr>
        <w:t>roposal 6:</w:t>
      </w:r>
      <w:r w:rsidRPr="00F54B83">
        <w:rPr>
          <w:i/>
          <w:lang w:eastAsia="zh-CN"/>
        </w:rPr>
        <w:t xml:space="preserve"> In Rel-19 AI/ML framework study, RAN1 prioritizes the model transfer study for two-sided model rather than UE-side model. </w:t>
      </w:r>
    </w:p>
    <w:p w14:paraId="055C33CB" w14:textId="77777777" w:rsidR="00AF5404" w:rsidRPr="00F54B83" w:rsidRDefault="00AF5404" w:rsidP="00AF5404">
      <w:pPr>
        <w:spacing w:after="0"/>
        <w:rPr>
          <w:i/>
          <w:lang w:eastAsia="zh-CN"/>
        </w:rPr>
      </w:pPr>
      <w:r w:rsidRPr="00F54B83">
        <w:rPr>
          <w:b/>
          <w:i/>
          <w:lang w:eastAsia="zh-CN"/>
        </w:rPr>
        <w:lastRenderedPageBreak/>
        <w:t>Observation 5</w:t>
      </w:r>
      <w:r w:rsidRPr="00F54B83">
        <w:rPr>
          <w:i/>
          <w:lang w:eastAsia="zh-CN"/>
        </w:rPr>
        <w:t>: The overall prioritization up to RAN1#118bis is of the following.</w:t>
      </w:r>
    </w:p>
    <w:p w14:paraId="3D3B99A2" w14:textId="77777777" w:rsidR="00AF5404" w:rsidRPr="00F54B83" w:rsidRDefault="00AF5404" w:rsidP="00AF5404">
      <w:pPr>
        <w:spacing w:after="0"/>
        <w:rPr>
          <w:lang w:eastAsia="zh-CN"/>
        </w:rPr>
      </w:pPr>
    </w:p>
    <w:tbl>
      <w:tblPr>
        <w:tblStyle w:val="afd"/>
        <w:tblW w:w="0" w:type="auto"/>
        <w:jc w:val="center"/>
        <w:tblLook w:val="04A0" w:firstRow="1" w:lastRow="0" w:firstColumn="1" w:lastColumn="0" w:noHBand="0" w:noVBand="1"/>
      </w:tblPr>
      <w:tblGrid>
        <w:gridCol w:w="1162"/>
        <w:gridCol w:w="2694"/>
        <w:gridCol w:w="2693"/>
      </w:tblGrid>
      <w:tr w:rsidR="00F54B83" w:rsidRPr="00F54B83" w14:paraId="7FFA9C3D" w14:textId="77777777" w:rsidTr="00AF5404">
        <w:trPr>
          <w:jc w:val="center"/>
        </w:trPr>
        <w:tc>
          <w:tcPr>
            <w:tcW w:w="1162" w:type="dxa"/>
            <w:shd w:val="clear" w:color="auto" w:fill="E7E6E6" w:themeFill="background2"/>
          </w:tcPr>
          <w:p w14:paraId="3281C01B"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c>
          <w:tcPr>
            <w:tcW w:w="2694" w:type="dxa"/>
            <w:shd w:val="clear" w:color="auto" w:fill="E7E6E6" w:themeFill="background2"/>
          </w:tcPr>
          <w:p w14:paraId="36B3A6FF"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UE-sided model</w:t>
            </w:r>
          </w:p>
        </w:tc>
        <w:tc>
          <w:tcPr>
            <w:tcW w:w="2693" w:type="dxa"/>
            <w:shd w:val="clear" w:color="auto" w:fill="E7E6E6" w:themeFill="background2"/>
          </w:tcPr>
          <w:p w14:paraId="251A60A7"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Two-sided model</w:t>
            </w:r>
          </w:p>
        </w:tc>
      </w:tr>
      <w:tr w:rsidR="00F54B83" w:rsidRPr="00F54B83" w14:paraId="55356C04" w14:textId="77777777" w:rsidTr="00AF5404">
        <w:trPr>
          <w:jc w:val="center"/>
        </w:trPr>
        <w:tc>
          <w:tcPr>
            <w:tcW w:w="1162" w:type="dxa"/>
            <w:shd w:val="clear" w:color="auto" w:fill="E7E6E6" w:themeFill="background2"/>
          </w:tcPr>
          <w:p w14:paraId="4C48CB7E"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y</w:t>
            </w:r>
          </w:p>
        </w:tc>
        <w:tc>
          <w:tcPr>
            <w:tcW w:w="2694" w:type="dxa"/>
          </w:tcPr>
          <w:p w14:paraId="1FB37A04"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c>
          <w:tcPr>
            <w:tcW w:w="2693" w:type="dxa"/>
          </w:tcPr>
          <w:p w14:paraId="435CABBE"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r>
      <w:tr w:rsidR="00F54B83" w:rsidRPr="00F54B83" w14:paraId="0EE77037" w14:textId="77777777" w:rsidTr="00AF5404">
        <w:trPr>
          <w:jc w:val="center"/>
        </w:trPr>
        <w:tc>
          <w:tcPr>
            <w:tcW w:w="1162" w:type="dxa"/>
            <w:shd w:val="clear" w:color="auto" w:fill="E7E6E6" w:themeFill="background2"/>
          </w:tcPr>
          <w:p w14:paraId="7D7DC70A"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z1</w:t>
            </w:r>
          </w:p>
        </w:tc>
        <w:tc>
          <w:tcPr>
            <w:tcW w:w="2694" w:type="dxa"/>
          </w:tcPr>
          <w:p w14:paraId="5D49D8EC"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c>
          <w:tcPr>
            <w:tcW w:w="2693" w:type="dxa"/>
          </w:tcPr>
          <w:p w14:paraId="7513AD2C"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r>
      <w:tr w:rsidR="00F54B83" w:rsidRPr="00F54B83" w14:paraId="583FB77E" w14:textId="77777777" w:rsidTr="00AF5404">
        <w:trPr>
          <w:jc w:val="center"/>
        </w:trPr>
        <w:tc>
          <w:tcPr>
            <w:tcW w:w="1162" w:type="dxa"/>
            <w:shd w:val="clear" w:color="auto" w:fill="E7E6E6" w:themeFill="background2"/>
          </w:tcPr>
          <w:p w14:paraId="5FC8B1F0"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z2</w:t>
            </w:r>
          </w:p>
        </w:tc>
        <w:tc>
          <w:tcPr>
            <w:tcW w:w="2694" w:type="dxa"/>
          </w:tcPr>
          <w:p w14:paraId="315F3ABA"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(RAN1#116bis)</w:t>
            </w:r>
          </w:p>
        </w:tc>
        <w:tc>
          <w:tcPr>
            <w:tcW w:w="2693" w:type="dxa"/>
          </w:tcPr>
          <w:p w14:paraId="2D5CB2AF"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(RAN1#118bis)</w:t>
            </w:r>
          </w:p>
        </w:tc>
      </w:tr>
      <w:tr w:rsidR="00F54B83" w:rsidRPr="00F54B83" w14:paraId="18312217" w14:textId="77777777" w:rsidTr="00AF5404">
        <w:trPr>
          <w:jc w:val="center"/>
        </w:trPr>
        <w:tc>
          <w:tcPr>
            <w:tcW w:w="1162" w:type="dxa"/>
            <w:shd w:val="clear" w:color="auto" w:fill="E7E6E6" w:themeFill="background2"/>
          </w:tcPr>
          <w:p w14:paraId="1F6F4766"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z3</w:t>
            </w:r>
          </w:p>
        </w:tc>
        <w:tc>
          <w:tcPr>
            <w:tcW w:w="2694" w:type="dxa"/>
          </w:tcPr>
          <w:p w14:paraId="0B12D9BE"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(RAN1#116bis)</w:t>
            </w:r>
          </w:p>
        </w:tc>
        <w:tc>
          <w:tcPr>
            <w:tcW w:w="2693" w:type="dxa"/>
          </w:tcPr>
          <w:p w14:paraId="6D37FEA6"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(RAN1#116bis)</w:t>
            </w:r>
          </w:p>
        </w:tc>
      </w:tr>
      <w:tr w:rsidR="00F54B83" w:rsidRPr="00F54B83" w14:paraId="61216A22" w14:textId="77777777" w:rsidTr="00AF5404">
        <w:trPr>
          <w:jc w:val="center"/>
        </w:trPr>
        <w:tc>
          <w:tcPr>
            <w:tcW w:w="1162" w:type="dxa"/>
            <w:shd w:val="clear" w:color="auto" w:fill="E7E6E6" w:themeFill="background2"/>
          </w:tcPr>
          <w:p w14:paraId="2FF58288"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z4</w:t>
            </w:r>
          </w:p>
        </w:tc>
        <w:tc>
          <w:tcPr>
            <w:tcW w:w="2694" w:type="dxa"/>
          </w:tcPr>
          <w:p w14:paraId="789D5B64"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c>
          <w:tcPr>
            <w:tcW w:w="2693" w:type="dxa"/>
          </w:tcPr>
          <w:p w14:paraId="47C8102D" w14:textId="77777777" w:rsidR="00AF5404" w:rsidRPr="00F54B83" w:rsidRDefault="00AF5404" w:rsidP="00AF5404">
            <w:pPr>
              <w:pStyle w:val="ab"/>
              <w:spacing w:before="0" w:after="0" w:line="240" w:lineRule="auto"/>
              <w:jc w:val="center"/>
              <w:rPr>
                <w:rFonts w:ascii="Times New Roman" w:hAnsi="Times New Roman" w:cs="Times New Roman"/>
                <w:i/>
                <w:color w:val="auto"/>
              </w:rPr>
            </w:pPr>
          </w:p>
        </w:tc>
      </w:tr>
      <w:tr w:rsidR="00F54B83" w:rsidRPr="00F54B83" w14:paraId="27DB8D7B" w14:textId="77777777" w:rsidTr="00AF5404">
        <w:trPr>
          <w:jc w:val="center"/>
        </w:trPr>
        <w:tc>
          <w:tcPr>
            <w:tcW w:w="1162" w:type="dxa"/>
            <w:shd w:val="clear" w:color="auto" w:fill="E7E6E6" w:themeFill="background2"/>
          </w:tcPr>
          <w:p w14:paraId="59F187BF"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Case z5</w:t>
            </w:r>
          </w:p>
        </w:tc>
        <w:tc>
          <w:tcPr>
            <w:tcW w:w="2694" w:type="dxa"/>
          </w:tcPr>
          <w:p w14:paraId="21F18BB9"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(RAN1#116)</w:t>
            </w:r>
          </w:p>
        </w:tc>
        <w:tc>
          <w:tcPr>
            <w:tcW w:w="2693" w:type="dxa"/>
          </w:tcPr>
          <w:p w14:paraId="4A89E9CF" w14:textId="77777777" w:rsidR="00AF5404" w:rsidRPr="00F54B83" w:rsidRDefault="00AF5404" w:rsidP="00AF5404">
            <w:pPr>
              <w:pStyle w:val="ab"/>
              <w:spacing w:before="0" w:after="0" w:line="240" w:lineRule="auto"/>
              <w:jc w:val="center"/>
              <w:rPr>
                <w:rFonts w:ascii="Times New Roman" w:hAnsi="Times New Roman" w:cs="Times New Roman"/>
                <w:i/>
                <w:color w:val="auto"/>
              </w:rPr>
            </w:pPr>
            <w:r w:rsidRPr="00F54B83">
              <w:rPr>
                <w:rFonts w:ascii="Times New Roman" w:hAnsi="Times New Roman" w:cs="Times New Roman"/>
                <w:i/>
                <w:color w:val="auto"/>
              </w:rPr>
              <w:t>Deprioritized (RAN1#116)</w:t>
            </w:r>
          </w:p>
        </w:tc>
      </w:tr>
    </w:tbl>
    <w:p w14:paraId="2CCF7503" w14:textId="77777777" w:rsidR="00AF5404" w:rsidRPr="00F54B83" w:rsidRDefault="00AF5404" w:rsidP="00AF5404">
      <w:pPr>
        <w:adjustRightInd w:val="0"/>
        <w:snapToGrid w:val="0"/>
        <w:spacing w:beforeLines="30" w:before="72" w:afterLines="30" w:after="72" w:line="288" w:lineRule="auto"/>
        <w:rPr>
          <w:i/>
          <w:lang w:eastAsia="zh-CN"/>
        </w:rPr>
      </w:pPr>
      <w:r w:rsidRPr="00F54B83">
        <w:rPr>
          <w:rFonts w:hint="eastAsia"/>
          <w:b/>
          <w:i/>
          <w:lang w:eastAsia="zh-CN"/>
        </w:rPr>
        <w:t>P</w:t>
      </w:r>
      <w:r w:rsidRPr="00F54B83">
        <w:rPr>
          <w:b/>
          <w:i/>
          <w:lang w:eastAsia="zh-CN"/>
        </w:rPr>
        <w:t>roposal 7:</w:t>
      </w:r>
      <w:r w:rsidRPr="00F54B83">
        <w:rPr>
          <w:i/>
          <w:lang w:eastAsia="zh-CN"/>
        </w:rPr>
        <w:t xml:space="preserve"> In Rel-19 AI/ML framework study, RAN1 prioritizes the model transfer z4 for two-sided model.</w:t>
      </w:r>
    </w:p>
    <w:p w14:paraId="2DC8B8F3" w14:textId="77777777" w:rsidR="00AF5404" w:rsidRPr="00F54B83" w:rsidRDefault="00AF5404" w:rsidP="00AF5404">
      <w:pPr>
        <w:adjustRightInd w:val="0"/>
        <w:snapToGrid w:val="0"/>
        <w:spacing w:beforeLines="30" w:before="72" w:afterLines="30" w:after="72" w:line="288" w:lineRule="auto"/>
        <w:rPr>
          <w:i/>
          <w:lang w:eastAsia="zh-CN"/>
        </w:rPr>
      </w:pPr>
      <w:r w:rsidRPr="00F54B83">
        <w:rPr>
          <w:b/>
          <w:i/>
          <w:lang w:eastAsia="zh-CN"/>
        </w:rPr>
        <w:t xml:space="preserve">Observation 6: </w:t>
      </w:r>
      <w:r w:rsidRPr="00F54B83">
        <w:rPr>
          <w:i/>
          <w:lang w:eastAsia="zh-CN"/>
        </w:rPr>
        <w:t>If a proper standardized model backbone with a set of typical hyper-parameters is adopted, the impact on the inference performance is mainly due to the trained model parameters, since the derived model parameters are strongly correlated to the training dataset, which can implicitly reflect the practical channel environment, e.g., a set of cell-specific model parameters.</w:t>
      </w:r>
    </w:p>
    <w:p w14:paraId="086C1959" w14:textId="2913DAFD" w:rsidR="00AF5404" w:rsidRPr="00F54B83" w:rsidRDefault="00AF5404" w:rsidP="00AF5404">
      <w:pPr>
        <w:adjustRightInd w:val="0"/>
        <w:snapToGrid w:val="0"/>
        <w:spacing w:beforeLines="30" w:before="72" w:afterLines="30" w:after="72" w:line="288" w:lineRule="auto"/>
        <w:rPr>
          <w:i/>
          <w:lang w:eastAsia="zh-CN"/>
        </w:rPr>
      </w:pPr>
      <w:r w:rsidRPr="00F54B83">
        <w:rPr>
          <w:rFonts w:hint="eastAsia"/>
          <w:b/>
          <w:i/>
          <w:lang w:eastAsia="zh-CN"/>
        </w:rPr>
        <w:t>P</w:t>
      </w:r>
      <w:r w:rsidRPr="00F54B83">
        <w:rPr>
          <w:b/>
          <w:i/>
          <w:lang w:eastAsia="zh-CN"/>
        </w:rPr>
        <w:t>roposal 8:</w:t>
      </w:r>
      <w:r w:rsidRPr="00F54B83">
        <w:rPr>
          <w:i/>
          <w:lang w:eastAsia="zh-CN"/>
        </w:rPr>
        <w:t xml:space="preserve"> For the standardization of model structure, Transformer should be adopted as the backbone structure </w:t>
      </w:r>
      <w:r w:rsidR="0048508F" w:rsidRPr="00F54B83">
        <w:rPr>
          <w:i/>
          <w:lang w:eastAsia="zh-CN"/>
        </w:rPr>
        <w:t xml:space="preserve">for two-sided model of CSI compression </w:t>
      </w:r>
      <w:r w:rsidRPr="00F54B83">
        <w:rPr>
          <w:i/>
          <w:lang w:eastAsia="zh-CN"/>
        </w:rPr>
        <w:t>as a starting point.</w:t>
      </w:r>
    </w:p>
    <w:p w14:paraId="3615215B" w14:textId="2E03B025" w:rsidR="00AF5404" w:rsidRPr="00F54B83" w:rsidRDefault="00AF5404" w:rsidP="00AF5404">
      <w:pPr>
        <w:adjustRightInd w:val="0"/>
        <w:snapToGrid w:val="0"/>
        <w:spacing w:beforeLines="30" w:before="72" w:afterLines="30" w:after="72" w:line="288" w:lineRule="auto"/>
        <w:rPr>
          <w:i/>
          <w:lang w:eastAsia="zh-CN"/>
        </w:rPr>
      </w:pPr>
      <w:r w:rsidRPr="00F54B83">
        <w:rPr>
          <w:b/>
          <w:i/>
          <w:lang w:eastAsia="zh-CN"/>
        </w:rPr>
        <w:t>Proposal 9:</w:t>
      </w:r>
      <w:r w:rsidRPr="00F54B83">
        <w:rPr>
          <w:i/>
          <w:lang w:eastAsia="zh-CN"/>
        </w:rPr>
        <w:t xml:space="preserve"> RAN1 and RAN4 can share the same standardized model structure </w:t>
      </w:r>
      <w:r w:rsidR="0048508F" w:rsidRPr="00F54B83">
        <w:rPr>
          <w:i/>
          <w:lang w:eastAsia="zh-CN"/>
        </w:rPr>
        <w:t xml:space="preserve">for two-sided model of CSI compression </w:t>
      </w:r>
      <w:r w:rsidRPr="00F54B83">
        <w:rPr>
          <w:i/>
          <w:lang w:eastAsia="zh-CN"/>
        </w:rPr>
        <w:t>to avoid the duplicated specification efforts, where the detailed specification and testing can be up to RAN4 study.</w:t>
      </w:r>
    </w:p>
    <w:p w14:paraId="63AD7879" w14:textId="77777777" w:rsidR="00AF5404" w:rsidRPr="00F54B83" w:rsidRDefault="00AF5404" w:rsidP="00AF5404">
      <w:pPr>
        <w:adjustRightInd w:val="0"/>
        <w:snapToGrid w:val="0"/>
        <w:spacing w:beforeLines="30" w:before="72" w:afterLines="30" w:after="72" w:line="288" w:lineRule="auto"/>
        <w:rPr>
          <w:bCs/>
          <w:i/>
        </w:rPr>
      </w:pPr>
      <w:r w:rsidRPr="00F54B83">
        <w:rPr>
          <w:rFonts w:hint="eastAsia"/>
          <w:b/>
          <w:i/>
          <w:lang w:eastAsia="zh-CN"/>
        </w:rPr>
        <w:t>P</w:t>
      </w:r>
      <w:r w:rsidRPr="00F54B83">
        <w:rPr>
          <w:b/>
          <w:i/>
          <w:lang w:eastAsia="zh-CN"/>
        </w:rPr>
        <w:t>roposal 10</w:t>
      </w:r>
      <w:r w:rsidRPr="00F54B83">
        <w:rPr>
          <w:i/>
          <w:lang w:eastAsia="zh-CN"/>
        </w:rPr>
        <w:t xml:space="preserve">: </w:t>
      </w:r>
      <w:r w:rsidRPr="00F54B83">
        <w:rPr>
          <w:bCs/>
          <w:i/>
        </w:rPr>
        <w:t>For model with Transformer backbone, the following hyper-parameters can be further studied for model structure standardization:</w:t>
      </w:r>
    </w:p>
    <w:p w14:paraId="10F3A0B0" w14:textId="77777777" w:rsidR="00AF5404" w:rsidRPr="00F54B83" w:rsidRDefault="00AF5404" w:rsidP="00AF5404">
      <w:pPr>
        <w:pStyle w:val="aff5"/>
        <w:numPr>
          <w:ilvl w:val="0"/>
          <w:numId w:val="31"/>
        </w:numPr>
        <w:adjustRightInd w:val="0"/>
        <w:snapToGrid w:val="0"/>
        <w:spacing w:beforeLines="30" w:before="72" w:afterLines="30" w:after="72" w:line="288" w:lineRule="auto"/>
        <w:rPr>
          <w:i/>
          <w:lang w:eastAsia="zh-CN"/>
        </w:rPr>
      </w:pPr>
      <w:r w:rsidRPr="00F54B83">
        <w:rPr>
          <w:rFonts w:hint="eastAsia"/>
          <w:i/>
          <w:lang w:eastAsia="zh-CN"/>
        </w:rPr>
        <w:t>A</w:t>
      </w:r>
      <w:r w:rsidRPr="00F54B83">
        <w:rPr>
          <w:i/>
          <w:lang w:eastAsia="zh-CN"/>
        </w:rPr>
        <w:t>lternative 1: Typical Transformer backbone</w:t>
      </w:r>
    </w:p>
    <w:p w14:paraId="6D683489"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N</w:t>
      </w:r>
      <w:r w:rsidRPr="00F54B83">
        <w:rPr>
          <w:i/>
          <w:lang w:eastAsia="zh-CN"/>
        </w:rPr>
        <w:t>umber of Transformer blocks</w:t>
      </w:r>
    </w:p>
    <w:p w14:paraId="51B4593D"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M</w:t>
      </w:r>
      <w:r w:rsidRPr="00F54B83">
        <w:rPr>
          <w:i/>
          <w:lang w:eastAsia="zh-CN"/>
        </w:rPr>
        <w:t>odel dimension</w:t>
      </w:r>
    </w:p>
    <w:p w14:paraId="0ED0618A"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multi-head self-attention modules, at least including number of attention heads and the dimension of each attention head</w:t>
      </w:r>
    </w:p>
    <w:p w14:paraId="6B3A9F95"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feed-forward modules, at least including dimension of latent space, and the activation function</w:t>
      </w:r>
    </w:p>
    <w:p w14:paraId="4308F6AA" w14:textId="77777777" w:rsidR="00AF5404" w:rsidRPr="00F54B83" w:rsidRDefault="00AF5404" w:rsidP="00AF5404">
      <w:pPr>
        <w:pStyle w:val="aff5"/>
        <w:numPr>
          <w:ilvl w:val="0"/>
          <w:numId w:val="31"/>
        </w:numPr>
        <w:adjustRightInd w:val="0"/>
        <w:snapToGrid w:val="0"/>
        <w:spacing w:beforeLines="30" w:before="72" w:afterLines="30" w:after="72" w:line="288" w:lineRule="auto"/>
        <w:rPr>
          <w:i/>
          <w:lang w:eastAsia="zh-CN"/>
        </w:rPr>
      </w:pPr>
      <w:r w:rsidRPr="00F54B83">
        <w:rPr>
          <w:rFonts w:hint="eastAsia"/>
          <w:i/>
          <w:lang w:eastAsia="zh-CN"/>
        </w:rPr>
        <w:t>A</w:t>
      </w:r>
      <w:r w:rsidRPr="00F54B83">
        <w:rPr>
          <w:i/>
          <w:lang w:eastAsia="zh-CN"/>
        </w:rPr>
        <w:t>lternative 2: Swin Transformer backbone</w:t>
      </w:r>
    </w:p>
    <w:p w14:paraId="49EBA203"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i/>
          <w:lang w:eastAsia="zh-CN"/>
        </w:rPr>
        <w:t>Input dimension</w:t>
      </w:r>
    </w:p>
    <w:p w14:paraId="6FB32727"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i/>
          <w:lang w:eastAsia="zh-CN"/>
        </w:rPr>
        <w:t>Number of Swin-Transformer blocks</w:t>
      </w:r>
    </w:p>
    <w:p w14:paraId="46F1E9BF"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i/>
          <w:lang w:eastAsia="zh-CN"/>
        </w:rPr>
        <w:t>Model dimension</w:t>
      </w:r>
    </w:p>
    <w:p w14:paraId="49A1117D"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patch partition modules, at least including patch size, and patch resolution</w:t>
      </w:r>
    </w:p>
    <w:p w14:paraId="4328BEBA"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multi-head self-attention modules, at least including number of attention heads, the dimension of each attention head, window size, QKV bias</w:t>
      </w:r>
    </w:p>
    <w:p w14:paraId="0D29C901" w14:textId="77777777" w:rsidR="00AF5404" w:rsidRPr="00F54B83" w:rsidRDefault="00AF5404" w:rsidP="00AF5404">
      <w:pPr>
        <w:pStyle w:val="aff5"/>
        <w:numPr>
          <w:ilvl w:val="1"/>
          <w:numId w:val="31"/>
        </w:numPr>
        <w:adjustRightInd w:val="0"/>
        <w:snapToGrid w:val="0"/>
        <w:spacing w:beforeLines="30" w:before="72" w:afterLines="30" w:after="72" w:line="288" w:lineRule="auto"/>
        <w:rPr>
          <w:i/>
          <w:lang w:eastAsia="zh-CN"/>
        </w:rPr>
      </w:pPr>
      <w:r w:rsidRPr="00F54B83">
        <w:rPr>
          <w:rFonts w:hint="eastAsia"/>
          <w:i/>
          <w:lang w:eastAsia="zh-CN"/>
        </w:rPr>
        <w:t>H</w:t>
      </w:r>
      <w:r w:rsidRPr="00F54B83">
        <w:rPr>
          <w:i/>
          <w:lang w:eastAsia="zh-CN"/>
        </w:rPr>
        <w:t>yper-parameters in the feed-forward modules, at least including dimension of latent space, and the activation function</w:t>
      </w:r>
    </w:p>
    <w:p w14:paraId="1710E044" w14:textId="77777777" w:rsidR="00AF5404" w:rsidRPr="00F54B83" w:rsidRDefault="00AF5404" w:rsidP="00AF5404">
      <w:pPr>
        <w:adjustRightInd w:val="0"/>
        <w:snapToGrid w:val="0"/>
        <w:spacing w:beforeLines="30" w:before="72" w:afterLines="30" w:after="72" w:line="288" w:lineRule="auto"/>
        <w:rPr>
          <w:i/>
          <w:lang w:eastAsia="zh-CN"/>
        </w:rPr>
      </w:pPr>
      <w:r w:rsidRPr="00F54B83">
        <w:rPr>
          <w:b/>
          <w:i/>
          <w:lang w:eastAsia="zh-CN"/>
        </w:rPr>
        <w:t xml:space="preserve">Proposal 11: </w:t>
      </w:r>
      <w:r w:rsidRPr="00F54B83">
        <w:rPr>
          <w:i/>
          <w:lang w:eastAsia="zh-CN"/>
        </w:rPr>
        <w:t>Regarding model parameter transfer, the detailed mechanism and signalling of model parameter transfer is up to RAN2 discussion.</w:t>
      </w:r>
    </w:p>
    <w:p w14:paraId="7D784D51" w14:textId="77777777" w:rsidR="00AF5404" w:rsidRPr="00F54B83" w:rsidRDefault="00AF5404" w:rsidP="00AF5404">
      <w:pPr>
        <w:rPr>
          <w:lang w:eastAsia="zh-CN"/>
        </w:rPr>
      </w:pPr>
    </w:p>
    <w:p w14:paraId="0B3B1A9C" w14:textId="77777777" w:rsidR="00AF5404" w:rsidRPr="00F54B83" w:rsidRDefault="00AF5404" w:rsidP="00AF5404">
      <w:pPr>
        <w:jc w:val="center"/>
        <w:rPr>
          <w:b/>
        </w:rPr>
      </w:pPr>
      <w:r w:rsidRPr="00F54B83">
        <w:rPr>
          <w:b/>
        </w:rPr>
        <w:t>CN/OAM/OTT collection of UE-sided model training data</w:t>
      </w:r>
    </w:p>
    <w:p w14:paraId="757881A6" w14:textId="77777777" w:rsidR="00AF5404" w:rsidRPr="00F54B83" w:rsidRDefault="00AF5404" w:rsidP="00AF5404">
      <w:pPr>
        <w:snapToGrid w:val="0"/>
        <w:spacing w:beforeLines="30" w:before="72" w:afterLines="30" w:after="72" w:line="288" w:lineRule="auto"/>
        <w:rPr>
          <w:i/>
          <w:lang w:eastAsia="zh-CN"/>
        </w:rPr>
      </w:pPr>
      <w:r w:rsidRPr="00F54B83">
        <w:rPr>
          <w:rFonts w:hint="eastAsia"/>
          <w:b/>
          <w:i/>
          <w:lang w:eastAsia="zh-CN"/>
        </w:rPr>
        <w:t>P</w:t>
      </w:r>
      <w:r w:rsidRPr="00F54B83">
        <w:rPr>
          <w:b/>
          <w:i/>
          <w:lang w:eastAsia="zh-CN"/>
        </w:rPr>
        <w:t>roposal 12</w:t>
      </w:r>
      <w:r w:rsidRPr="00F54B83">
        <w:rPr>
          <w:i/>
          <w:lang w:eastAsia="zh-CN"/>
        </w:rPr>
        <w:t>: Regarding CN/OAM/OTT collection of UE-sided model training data, RAN1’s work can be triggered by RAN2 LS if needed, e.g., detailed data content and requirements, which can be discussed per use case.</w:t>
      </w:r>
    </w:p>
    <w:bookmarkEnd w:id="25"/>
    <w:p w14:paraId="3540F183" w14:textId="77777777" w:rsidR="00586E4B" w:rsidRPr="00F54B83" w:rsidRDefault="00B86DAB">
      <w:pPr>
        <w:pStyle w:val="1"/>
      </w:pPr>
      <w:r w:rsidRPr="00F54B83">
        <w:rPr>
          <w:rFonts w:hint="eastAsia"/>
        </w:rPr>
        <w:t>R</w:t>
      </w:r>
      <w:r w:rsidRPr="00F54B83">
        <w:t>eference</w:t>
      </w:r>
    </w:p>
    <w:p w14:paraId="177DEF8E" w14:textId="52C05B0D" w:rsidR="00586E4B" w:rsidRPr="00F54B83" w:rsidRDefault="00A0109E" w:rsidP="00E6680E">
      <w:pPr>
        <w:numPr>
          <w:ilvl w:val="0"/>
          <w:numId w:val="20"/>
        </w:numPr>
        <w:jc w:val="left"/>
        <w:rPr>
          <w:rFonts w:eastAsia="Times New Roman"/>
          <w:lang w:eastAsia="zh-CN"/>
        </w:rPr>
      </w:pPr>
      <w:r w:rsidRPr="00F54B83">
        <w:rPr>
          <w:rFonts w:eastAsia="Times New Roman"/>
          <w:lang w:eastAsia="zh-CN"/>
        </w:rPr>
        <w:t>RP-242399 Revised WID for NR_AIML_air, RAN#105</w:t>
      </w:r>
    </w:p>
    <w:p w14:paraId="53B508F1" w14:textId="1C8323FF" w:rsidR="00D1701A" w:rsidRPr="00F54B83" w:rsidRDefault="00D1701A" w:rsidP="00D1701A">
      <w:pPr>
        <w:numPr>
          <w:ilvl w:val="0"/>
          <w:numId w:val="20"/>
        </w:numPr>
        <w:jc w:val="left"/>
        <w:rPr>
          <w:rFonts w:eastAsia="Times New Roman"/>
          <w:lang w:eastAsia="zh-CN"/>
        </w:rPr>
      </w:pPr>
      <w:r w:rsidRPr="00F54B83">
        <w:rPr>
          <w:rFonts w:eastAsiaTheme="minorEastAsia" w:hint="eastAsia"/>
          <w:lang w:eastAsia="zh-CN"/>
        </w:rPr>
        <w:t>C</w:t>
      </w:r>
      <w:r w:rsidRPr="00F54B83">
        <w:rPr>
          <w:rFonts w:eastAsiaTheme="minorEastAsia"/>
          <w:lang w:eastAsia="zh-CN"/>
        </w:rPr>
        <w:t>hair’s note of RAN1#119 meeting</w:t>
      </w:r>
    </w:p>
    <w:p w14:paraId="7A74A75E" w14:textId="2C55AA6D" w:rsidR="00BC2F07" w:rsidRPr="00F54B83" w:rsidRDefault="00BC2F07" w:rsidP="00E6680E">
      <w:pPr>
        <w:numPr>
          <w:ilvl w:val="0"/>
          <w:numId w:val="20"/>
        </w:numPr>
        <w:jc w:val="left"/>
        <w:rPr>
          <w:rFonts w:eastAsia="Times New Roman"/>
          <w:lang w:eastAsia="zh-CN"/>
        </w:rPr>
      </w:pPr>
      <w:r w:rsidRPr="00F54B83">
        <w:rPr>
          <w:rFonts w:eastAsiaTheme="minorEastAsia" w:hint="eastAsia"/>
          <w:lang w:eastAsia="zh-CN"/>
        </w:rPr>
        <w:lastRenderedPageBreak/>
        <w:t>C</w:t>
      </w:r>
      <w:r w:rsidRPr="00F54B83">
        <w:rPr>
          <w:rFonts w:eastAsiaTheme="minorEastAsia"/>
          <w:lang w:eastAsia="zh-CN"/>
        </w:rPr>
        <w:t>hair’s note of RAN1#118bis meeting</w:t>
      </w:r>
    </w:p>
    <w:p w14:paraId="6364D26A" w14:textId="20744BCC" w:rsidR="00A0109E" w:rsidRPr="00F54B83" w:rsidRDefault="00A0109E" w:rsidP="00E6680E">
      <w:pPr>
        <w:numPr>
          <w:ilvl w:val="0"/>
          <w:numId w:val="20"/>
        </w:numPr>
        <w:jc w:val="left"/>
        <w:rPr>
          <w:rFonts w:eastAsia="Times New Roman"/>
          <w:lang w:eastAsia="zh-CN"/>
        </w:rPr>
      </w:pPr>
      <w:r w:rsidRPr="00F54B83">
        <w:rPr>
          <w:rFonts w:eastAsiaTheme="minorEastAsia" w:hint="eastAsia"/>
          <w:lang w:eastAsia="zh-CN"/>
        </w:rPr>
        <w:t>C</w:t>
      </w:r>
      <w:r w:rsidRPr="00F54B83">
        <w:rPr>
          <w:rFonts w:eastAsiaTheme="minorEastAsia"/>
          <w:lang w:eastAsia="zh-CN"/>
        </w:rPr>
        <w:t>hair’s note of RAN1#118 meeting</w:t>
      </w:r>
    </w:p>
    <w:p w14:paraId="7BAD9392" w14:textId="74590D25" w:rsidR="001A4803" w:rsidRPr="00F54B83" w:rsidRDefault="001A4803" w:rsidP="00E6680E">
      <w:pPr>
        <w:numPr>
          <w:ilvl w:val="0"/>
          <w:numId w:val="20"/>
        </w:numPr>
        <w:jc w:val="left"/>
        <w:rPr>
          <w:rFonts w:eastAsia="Times New Roman"/>
          <w:lang w:eastAsia="zh-CN"/>
        </w:rPr>
      </w:pPr>
      <w:r w:rsidRPr="00F54B83">
        <w:rPr>
          <w:rFonts w:eastAsiaTheme="minorEastAsia" w:hint="eastAsia"/>
          <w:lang w:eastAsia="zh-CN"/>
        </w:rPr>
        <w:t>C</w:t>
      </w:r>
      <w:r w:rsidRPr="00F54B83">
        <w:rPr>
          <w:rFonts w:eastAsiaTheme="minorEastAsia"/>
          <w:lang w:eastAsia="zh-CN"/>
        </w:rPr>
        <w:t>hair’s note of RAN1#117 meeting</w:t>
      </w:r>
    </w:p>
    <w:p w14:paraId="7B5ED2D3" w14:textId="385B1405" w:rsidR="00581652" w:rsidRPr="00F54B83" w:rsidRDefault="00581652" w:rsidP="00581652">
      <w:pPr>
        <w:numPr>
          <w:ilvl w:val="0"/>
          <w:numId w:val="20"/>
        </w:numPr>
        <w:jc w:val="left"/>
        <w:rPr>
          <w:rFonts w:eastAsia="Times New Roman"/>
          <w:lang w:eastAsia="zh-CN"/>
        </w:rPr>
      </w:pPr>
      <w:r w:rsidRPr="00F54B83">
        <w:rPr>
          <w:rFonts w:eastAsiaTheme="minorEastAsia" w:hint="eastAsia"/>
          <w:lang w:eastAsia="zh-CN"/>
        </w:rPr>
        <w:t>C</w:t>
      </w:r>
      <w:r w:rsidRPr="00F54B83">
        <w:rPr>
          <w:rFonts w:eastAsiaTheme="minorEastAsia"/>
          <w:lang w:eastAsia="zh-CN"/>
        </w:rPr>
        <w:t>hair’s note of RAN1#116bis meeting</w:t>
      </w:r>
    </w:p>
    <w:p w14:paraId="4DB95B7A" w14:textId="50001CCF" w:rsidR="00AF5404" w:rsidRPr="00F54B83" w:rsidRDefault="00AF5404" w:rsidP="00AF5404">
      <w:pPr>
        <w:pStyle w:val="aff5"/>
        <w:numPr>
          <w:ilvl w:val="0"/>
          <w:numId w:val="20"/>
        </w:numPr>
        <w:rPr>
          <w:rFonts w:eastAsia="Times New Roman"/>
          <w:lang w:eastAsia="zh-CN"/>
        </w:rPr>
      </w:pPr>
      <w:r w:rsidRPr="00F54B83">
        <w:rPr>
          <w:rFonts w:eastAsia="Times New Roman"/>
          <w:lang w:eastAsia="zh-CN"/>
        </w:rPr>
        <w:t>Liu Z, Lin Y, Cao Y, et al. Swin Transformer: Hierarchical Vision Transformer using Shifted Windows[J].  2021.DOI:10.48550/arXiv.2103.14030.</w:t>
      </w:r>
    </w:p>
    <w:sectPr w:rsidR="00AF5404" w:rsidRPr="00F54B83">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5BC2F" w14:textId="77777777" w:rsidR="006B0991" w:rsidRDefault="006B0991">
      <w:pPr>
        <w:spacing w:after="0"/>
      </w:pPr>
      <w:r>
        <w:separator/>
      </w:r>
    </w:p>
  </w:endnote>
  <w:endnote w:type="continuationSeparator" w:id="0">
    <w:p w14:paraId="2078D341" w14:textId="77777777" w:rsidR="006B0991" w:rsidRDefault="006B0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roma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486043"/>
      <w:docPartObj>
        <w:docPartGallery w:val="Page Numbers (Bottom of Page)"/>
        <w:docPartUnique/>
      </w:docPartObj>
    </w:sdtPr>
    <w:sdtEndPr/>
    <w:sdtContent>
      <w:sdt>
        <w:sdtPr>
          <w:id w:val="113184062"/>
          <w:docPartObj>
            <w:docPartGallery w:val="Page Numbers (Top of Page)"/>
            <w:docPartUnique/>
          </w:docPartObj>
        </w:sdtPr>
        <w:sdtEndPr/>
        <w:sdtContent>
          <w:p w14:paraId="30F24D4A" w14:textId="457DE546" w:rsidR="00AF5404" w:rsidRDefault="00AF5404">
            <w:pPr>
              <w:pStyle w:val="af1"/>
              <w:jc w:val="right"/>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51FB42C" w14:textId="77777777" w:rsidR="00AF5404" w:rsidRDefault="00AF540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31D89607" w14:textId="77777777" w:rsidR="00AF5404" w:rsidRDefault="00AF5404">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5D00480F" w14:textId="77777777" w:rsidR="00AF5404" w:rsidRDefault="00AF540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4843" w14:textId="77777777" w:rsidR="006B0991" w:rsidRDefault="006B0991">
      <w:pPr>
        <w:spacing w:after="0"/>
      </w:pPr>
      <w:r>
        <w:separator/>
      </w:r>
    </w:p>
  </w:footnote>
  <w:footnote w:type="continuationSeparator" w:id="0">
    <w:p w14:paraId="74AE2D39" w14:textId="77777777" w:rsidR="006B0991" w:rsidRDefault="006B09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5563E"/>
    <w:multiLevelType w:val="hybridMultilevel"/>
    <w:tmpl w:val="5ADCFF30"/>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EB481A"/>
    <w:multiLevelType w:val="hybridMultilevel"/>
    <w:tmpl w:val="8E8032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7F1853"/>
    <w:multiLevelType w:val="hybridMultilevel"/>
    <w:tmpl w:val="CF64BBDC"/>
    <w:lvl w:ilvl="0" w:tplc="29AF996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60F5FE0"/>
    <w:multiLevelType w:val="hybridMultilevel"/>
    <w:tmpl w:val="C13826E8"/>
    <w:lvl w:ilvl="0" w:tplc="4E30E8AA">
      <w:numFmt w:val="bullet"/>
      <w:lvlText w:val=""/>
      <w:lvlJc w:val="left"/>
      <w:pPr>
        <w:ind w:left="470" w:hanging="420"/>
      </w:pPr>
      <w:rPr>
        <w:rFonts w:ascii="Symbol" w:eastAsia="Malgun Gothic" w:hAnsi="Symbo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0438BA"/>
    <w:multiLevelType w:val="multilevel"/>
    <w:tmpl w:val="55043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B63286"/>
    <w:multiLevelType w:val="hybridMultilevel"/>
    <w:tmpl w:val="32488164"/>
    <w:lvl w:ilvl="0" w:tplc="0409000B">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3"/>
  </w:num>
  <w:num w:numId="3">
    <w:abstractNumId w:val="23"/>
  </w:num>
  <w:num w:numId="4">
    <w:abstractNumId w:val="16"/>
  </w:num>
  <w:num w:numId="5">
    <w:abstractNumId w:val="20"/>
  </w:num>
  <w:num w:numId="6">
    <w:abstractNumId w:val="7"/>
  </w:num>
  <w:num w:numId="7">
    <w:abstractNumId w:val="5"/>
  </w:num>
  <w:num w:numId="8">
    <w:abstractNumId w:val="11"/>
  </w:num>
  <w:num w:numId="9">
    <w:abstractNumId w:val="30"/>
  </w:num>
  <w:num w:numId="10">
    <w:abstractNumId w:val="22"/>
  </w:num>
  <w:num w:numId="11">
    <w:abstractNumId w:val="14"/>
  </w:num>
  <w:num w:numId="12">
    <w:abstractNumId w:val="28"/>
  </w:num>
  <w:num w:numId="13">
    <w:abstractNumId w:val="26"/>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9"/>
  </w:num>
  <w:num w:numId="16">
    <w:abstractNumId w:val="1"/>
  </w:num>
  <w:num w:numId="17">
    <w:abstractNumId w:val="8"/>
  </w:num>
  <w:num w:numId="18">
    <w:abstractNumId w:val="9"/>
  </w:num>
  <w:num w:numId="19">
    <w:abstractNumId w:val="6"/>
  </w:num>
  <w:num w:numId="20">
    <w:abstractNumId w:val="2"/>
  </w:num>
  <w:num w:numId="21">
    <w:abstractNumId w:val="24"/>
  </w:num>
  <w:num w:numId="22">
    <w:abstractNumId w:val="18"/>
  </w:num>
  <w:num w:numId="23">
    <w:abstractNumId w:val="10"/>
  </w:num>
  <w:num w:numId="24">
    <w:abstractNumId w:val="27"/>
  </w:num>
  <w:num w:numId="25">
    <w:abstractNumId w:val="29"/>
  </w:num>
  <w:num w:numId="26">
    <w:abstractNumId w:val="25"/>
  </w:num>
  <w:num w:numId="27">
    <w:abstractNumId w:val="12"/>
  </w:num>
  <w:num w:numId="28">
    <w:abstractNumId w:val="3"/>
  </w:num>
  <w:num w:numId="29">
    <w:abstractNumId w:val="21"/>
  </w:num>
  <w:num w:numId="30">
    <w:abstractNumId w:val="4"/>
  </w:num>
  <w:num w:numId="31">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A7"/>
    <w:rsid w:val="00003144"/>
    <w:rsid w:val="000032B3"/>
    <w:rsid w:val="00003B76"/>
    <w:rsid w:val="00004141"/>
    <w:rsid w:val="00017FEB"/>
    <w:rsid w:val="00024C17"/>
    <w:rsid w:val="00026559"/>
    <w:rsid w:val="000308AC"/>
    <w:rsid w:val="00031166"/>
    <w:rsid w:val="000326A4"/>
    <w:rsid w:val="00034CFD"/>
    <w:rsid w:val="0003626D"/>
    <w:rsid w:val="00036491"/>
    <w:rsid w:val="0003664F"/>
    <w:rsid w:val="000444E1"/>
    <w:rsid w:val="00045C25"/>
    <w:rsid w:val="00046A52"/>
    <w:rsid w:val="000505DF"/>
    <w:rsid w:val="0005345B"/>
    <w:rsid w:val="000539BF"/>
    <w:rsid w:val="00055299"/>
    <w:rsid w:val="00056AB0"/>
    <w:rsid w:val="00057776"/>
    <w:rsid w:val="00061DE6"/>
    <w:rsid w:val="000629E6"/>
    <w:rsid w:val="00070C92"/>
    <w:rsid w:val="00072D05"/>
    <w:rsid w:val="00072DD8"/>
    <w:rsid w:val="000737AC"/>
    <w:rsid w:val="00073CD4"/>
    <w:rsid w:val="00074406"/>
    <w:rsid w:val="00074A4B"/>
    <w:rsid w:val="00076093"/>
    <w:rsid w:val="0007688E"/>
    <w:rsid w:val="00076BAB"/>
    <w:rsid w:val="0008144E"/>
    <w:rsid w:val="00081F8A"/>
    <w:rsid w:val="00085941"/>
    <w:rsid w:val="00090A7A"/>
    <w:rsid w:val="00091AF5"/>
    <w:rsid w:val="00094B39"/>
    <w:rsid w:val="00094FE6"/>
    <w:rsid w:val="000A3578"/>
    <w:rsid w:val="000A3B57"/>
    <w:rsid w:val="000A43A1"/>
    <w:rsid w:val="000A548C"/>
    <w:rsid w:val="000A5F9B"/>
    <w:rsid w:val="000A6952"/>
    <w:rsid w:val="000A6F01"/>
    <w:rsid w:val="000B1162"/>
    <w:rsid w:val="000B2ADA"/>
    <w:rsid w:val="000B700A"/>
    <w:rsid w:val="000B708E"/>
    <w:rsid w:val="000C38C8"/>
    <w:rsid w:val="000C7565"/>
    <w:rsid w:val="000C7875"/>
    <w:rsid w:val="000D01CC"/>
    <w:rsid w:val="000D2DFE"/>
    <w:rsid w:val="000D31E5"/>
    <w:rsid w:val="000D4161"/>
    <w:rsid w:val="000E1047"/>
    <w:rsid w:val="000E1D06"/>
    <w:rsid w:val="000E6428"/>
    <w:rsid w:val="000F2E13"/>
    <w:rsid w:val="000F2E84"/>
    <w:rsid w:val="000F62FB"/>
    <w:rsid w:val="000F6794"/>
    <w:rsid w:val="000F7222"/>
    <w:rsid w:val="0010185A"/>
    <w:rsid w:val="001020E3"/>
    <w:rsid w:val="0010355F"/>
    <w:rsid w:val="00104AE9"/>
    <w:rsid w:val="00104CB8"/>
    <w:rsid w:val="00104CD6"/>
    <w:rsid w:val="00106E5B"/>
    <w:rsid w:val="00110DEC"/>
    <w:rsid w:val="00114DAA"/>
    <w:rsid w:val="001206FB"/>
    <w:rsid w:val="001212F8"/>
    <w:rsid w:val="00123E47"/>
    <w:rsid w:val="00126DC6"/>
    <w:rsid w:val="00126FC3"/>
    <w:rsid w:val="0013055B"/>
    <w:rsid w:val="00130F91"/>
    <w:rsid w:val="00136AF1"/>
    <w:rsid w:val="001400AF"/>
    <w:rsid w:val="0014142A"/>
    <w:rsid w:val="0014490E"/>
    <w:rsid w:val="00147D6E"/>
    <w:rsid w:val="00152A9D"/>
    <w:rsid w:val="00152C70"/>
    <w:rsid w:val="001539A6"/>
    <w:rsid w:val="00162D5A"/>
    <w:rsid w:val="00164EF5"/>
    <w:rsid w:val="0016738B"/>
    <w:rsid w:val="001753DA"/>
    <w:rsid w:val="00175F03"/>
    <w:rsid w:val="00176CBE"/>
    <w:rsid w:val="00177BAA"/>
    <w:rsid w:val="0018006A"/>
    <w:rsid w:val="001837B0"/>
    <w:rsid w:val="00184688"/>
    <w:rsid w:val="0019069A"/>
    <w:rsid w:val="0019145C"/>
    <w:rsid w:val="00191927"/>
    <w:rsid w:val="0019227D"/>
    <w:rsid w:val="001961FB"/>
    <w:rsid w:val="001A0844"/>
    <w:rsid w:val="001A1835"/>
    <w:rsid w:val="001A1A68"/>
    <w:rsid w:val="001A4803"/>
    <w:rsid w:val="001A584C"/>
    <w:rsid w:val="001A6286"/>
    <w:rsid w:val="001B0C15"/>
    <w:rsid w:val="001B1E88"/>
    <w:rsid w:val="001B40C7"/>
    <w:rsid w:val="001B6467"/>
    <w:rsid w:val="001B6A64"/>
    <w:rsid w:val="001C35D6"/>
    <w:rsid w:val="001C40EF"/>
    <w:rsid w:val="001C48DA"/>
    <w:rsid w:val="001C764C"/>
    <w:rsid w:val="001D2DAE"/>
    <w:rsid w:val="001D3C86"/>
    <w:rsid w:val="001D4790"/>
    <w:rsid w:val="001E0C5A"/>
    <w:rsid w:val="001E2407"/>
    <w:rsid w:val="001E3982"/>
    <w:rsid w:val="001E4E59"/>
    <w:rsid w:val="001F1C4F"/>
    <w:rsid w:val="001F37B0"/>
    <w:rsid w:val="0020138F"/>
    <w:rsid w:val="00203AB2"/>
    <w:rsid w:val="00203AFE"/>
    <w:rsid w:val="00204BD2"/>
    <w:rsid w:val="00206239"/>
    <w:rsid w:val="00206BF9"/>
    <w:rsid w:val="00206E18"/>
    <w:rsid w:val="00210C53"/>
    <w:rsid w:val="002139D6"/>
    <w:rsid w:val="00214B0E"/>
    <w:rsid w:val="00216446"/>
    <w:rsid w:val="00216FB2"/>
    <w:rsid w:val="002209B4"/>
    <w:rsid w:val="00222CAF"/>
    <w:rsid w:val="002238FF"/>
    <w:rsid w:val="00227F2B"/>
    <w:rsid w:val="0023508B"/>
    <w:rsid w:val="00236B17"/>
    <w:rsid w:val="00241730"/>
    <w:rsid w:val="00242609"/>
    <w:rsid w:val="00242954"/>
    <w:rsid w:val="002433F2"/>
    <w:rsid w:val="00247121"/>
    <w:rsid w:val="0025290B"/>
    <w:rsid w:val="00255237"/>
    <w:rsid w:val="00260BB6"/>
    <w:rsid w:val="002618C3"/>
    <w:rsid w:val="0026584D"/>
    <w:rsid w:val="002661EE"/>
    <w:rsid w:val="00266ABB"/>
    <w:rsid w:val="00266E45"/>
    <w:rsid w:val="002709AF"/>
    <w:rsid w:val="00273982"/>
    <w:rsid w:val="00274453"/>
    <w:rsid w:val="0027559B"/>
    <w:rsid w:val="002757BD"/>
    <w:rsid w:val="0027695A"/>
    <w:rsid w:val="00276B0A"/>
    <w:rsid w:val="00287387"/>
    <w:rsid w:val="002874A5"/>
    <w:rsid w:val="002904DA"/>
    <w:rsid w:val="00291DD6"/>
    <w:rsid w:val="002923E2"/>
    <w:rsid w:val="00293176"/>
    <w:rsid w:val="00294258"/>
    <w:rsid w:val="002953F8"/>
    <w:rsid w:val="002A037A"/>
    <w:rsid w:val="002A0435"/>
    <w:rsid w:val="002A1827"/>
    <w:rsid w:val="002A1A3F"/>
    <w:rsid w:val="002A3252"/>
    <w:rsid w:val="002A60DB"/>
    <w:rsid w:val="002B14CF"/>
    <w:rsid w:val="002B2055"/>
    <w:rsid w:val="002B21B5"/>
    <w:rsid w:val="002B39F1"/>
    <w:rsid w:val="002B448E"/>
    <w:rsid w:val="002B4FA1"/>
    <w:rsid w:val="002B7221"/>
    <w:rsid w:val="002B7410"/>
    <w:rsid w:val="002C0DA6"/>
    <w:rsid w:val="002C11A3"/>
    <w:rsid w:val="002C2E48"/>
    <w:rsid w:val="002C49B9"/>
    <w:rsid w:val="002C5F2C"/>
    <w:rsid w:val="002C6020"/>
    <w:rsid w:val="002C6D6C"/>
    <w:rsid w:val="002C73E3"/>
    <w:rsid w:val="002D020F"/>
    <w:rsid w:val="002D0B7E"/>
    <w:rsid w:val="002D11C5"/>
    <w:rsid w:val="002D3E27"/>
    <w:rsid w:val="002D3FC3"/>
    <w:rsid w:val="002D5157"/>
    <w:rsid w:val="002E0909"/>
    <w:rsid w:val="002E1FEF"/>
    <w:rsid w:val="002F0813"/>
    <w:rsid w:val="002F082E"/>
    <w:rsid w:val="002F0A51"/>
    <w:rsid w:val="002F0CC7"/>
    <w:rsid w:val="002F2331"/>
    <w:rsid w:val="002F29F5"/>
    <w:rsid w:val="002F2AA3"/>
    <w:rsid w:val="002F36E9"/>
    <w:rsid w:val="002F47B5"/>
    <w:rsid w:val="002F546B"/>
    <w:rsid w:val="002F6638"/>
    <w:rsid w:val="003004C8"/>
    <w:rsid w:val="00300625"/>
    <w:rsid w:val="00300707"/>
    <w:rsid w:val="00303756"/>
    <w:rsid w:val="00303888"/>
    <w:rsid w:val="00311628"/>
    <w:rsid w:val="003122A4"/>
    <w:rsid w:val="00314D8F"/>
    <w:rsid w:val="00315767"/>
    <w:rsid w:val="00315861"/>
    <w:rsid w:val="00321598"/>
    <w:rsid w:val="00324023"/>
    <w:rsid w:val="003264B7"/>
    <w:rsid w:val="00326B3B"/>
    <w:rsid w:val="00335506"/>
    <w:rsid w:val="00337C7D"/>
    <w:rsid w:val="00340538"/>
    <w:rsid w:val="0034120B"/>
    <w:rsid w:val="00347D45"/>
    <w:rsid w:val="00352B0B"/>
    <w:rsid w:val="003534FB"/>
    <w:rsid w:val="003536BB"/>
    <w:rsid w:val="00353A36"/>
    <w:rsid w:val="0035402C"/>
    <w:rsid w:val="003540C5"/>
    <w:rsid w:val="0035466C"/>
    <w:rsid w:val="00356E27"/>
    <w:rsid w:val="00361014"/>
    <w:rsid w:val="003634C6"/>
    <w:rsid w:val="00365463"/>
    <w:rsid w:val="0036577F"/>
    <w:rsid w:val="00366195"/>
    <w:rsid w:val="003770D2"/>
    <w:rsid w:val="00380578"/>
    <w:rsid w:val="003811F4"/>
    <w:rsid w:val="0038206A"/>
    <w:rsid w:val="00385A5A"/>
    <w:rsid w:val="003909FF"/>
    <w:rsid w:val="00391338"/>
    <w:rsid w:val="00391595"/>
    <w:rsid w:val="003A0114"/>
    <w:rsid w:val="003A25E2"/>
    <w:rsid w:val="003A4F2B"/>
    <w:rsid w:val="003A70EA"/>
    <w:rsid w:val="003B0F83"/>
    <w:rsid w:val="003B33DA"/>
    <w:rsid w:val="003B363C"/>
    <w:rsid w:val="003B3BD4"/>
    <w:rsid w:val="003C0A40"/>
    <w:rsid w:val="003C2100"/>
    <w:rsid w:val="003C32DF"/>
    <w:rsid w:val="003C567D"/>
    <w:rsid w:val="003C5E76"/>
    <w:rsid w:val="003C7900"/>
    <w:rsid w:val="003D1F3F"/>
    <w:rsid w:val="003D3292"/>
    <w:rsid w:val="003D4E84"/>
    <w:rsid w:val="003E0249"/>
    <w:rsid w:val="003E03E7"/>
    <w:rsid w:val="003E3AFE"/>
    <w:rsid w:val="003E3FD3"/>
    <w:rsid w:val="003E5882"/>
    <w:rsid w:val="003E6475"/>
    <w:rsid w:val="003E6BE9"/>
    <w:rsid w:val="003F3241"/>
    <w:rsid w:val="003F55A6"/>
    <w:rsid w:val="003F7D38"/>
    <w:rsid w:val="00400906"/>
    <w:rsid w:val="00403A83"/>
    <w:rsid w:val="00404CF4"/>
    <w:rsid w:val="00405095"/>
    <w:rsid w:val="00406AA8"/>
    <w:rsid w:val="00407F81"/>
    <w:rsid w:val="00410623"/>
    <w:rsid w:val="004128B7"/>
    <w:rsid w:val="00413DA3"/>
    <w:rsid w:val="004207CF"/>
    <w:rsid w:val="00420E30"/>
    <w:rsid w:val="00423B9A"/>
    <w:rsid w:val="00424176"/>
    <w:rsid w:val="00424D30"/>
    <w:rsid w:val="00426504"/>
    <w:rsid w:val="004306FB"/>
    <w:rsid w:val="004319B6"/>
    <w:rsid w:val="004333E4"/>
    <w:rsid w:val="00433D24"/>
    <w:rsid w:val="00436E0D"/>
    <w:rsid w:val="004401D2"/>
    <w:rsid w:val="004458DF"/>
    <w:rsid w:val="00445BE3"/>
    <w:rsid w:val="0045062E"/>
    <w:rsid w:val="004535D6"/>
    <w:rsid w:val="0045501F"/>
    <w:rsid w:val="00460751"/>
    <w:rsid w:val="004607C3"/>
    <w:rsid w:val="00462168"/>
    <w:rsid w:val="0046244C"/>
    <w:rsid w:val="00465B0E"/>
    <w:rsid w:val="004724A5"/>
    <w:rsid w:val="00475D78"/>
    <w:rsid w:val="00477E52"/>
    <w:rsid w:val="004802E1"/>
    <w:rsid w:val="00480883"/>
    <w:rsid w:val="004809BC"/>
    <w:rsid w:val="00482398"/>
    <w:rsid w:val="0048334C"/>
    <w:rsid w:val="00484E93"/>
    <w:rsid w:val="0048508F"/>
    <w:rsid w:val="00487046"/>
    <w:rsid w:val="00487603"/>
    <w:rsid w:val="00493248"/>
    <w:rsid w:val="004969B2"/>
    <w:rsid w:val="004A31C4"/>
    <w:rsid w:val="004A5FD6"/>
    <w:rsid w:val="004A71C8"/>
    <w:rsid w:val="004A7E15"/>
    <w:rsid w:val="004B0D86"/>
    <w:rsid w:val="004B31F8"/>
    <w:rsid w:val="004B323F"/>
    <w:rsid w:val="004B4570"/>
    <w:rsid w:val="004B4B21"/>
    <w:rsid w:val="004B4B4C"/>
    <w:rsid w:val="004B68F5"/>
    <w:rsid w:val="004B7F50"/>
    <w:rsid w:val="004C4067"/>
    <w:rsid w:val="004C44A3"/>
    <w:rsid w:val="004C7D46"/>
    <w:rsid w:val="004D710A"/>
    <w:rsid w:val="004E34B9"/>
    <w:rsid w:val="004E4DBB"/>
    <w:rsid w:val="004E5249"/>
    <w:rsid w:val="004E6699"/>
    <w:rsid w:val="004F0544"/>
    <w:rsid w:val="004F05DE"/>
    <w:rsid w:val="004F2241"/>
    <w:rsid w:val="004F3810"/>
    <w:rsid w:val="0050142C"/>
    <w:rsid w:val="005045D9"/>
    <w:rsid w:val="00505729"/>
    <w:rsid w:val="0050645E"/>
    <w:rsid w:val="00510141"/>
    <w:rsid w:val="005128F6"/>
    <w:rsid w:val="00513F14"/>
    <w:rsid w:val="00516898"/>
    <w:rsid w:val="005207FC"/>
    <w:rsid w:val="00521589"/>
    <w:rsid w:val="005216C6"/>
    <w:rsid w:val="00523870"/>
    <w:rsid w:val="00525873"/>
    <w:rsid w:val="0052754C"/>
    <w:rsid w:val="00527BE1"/>
    <w:rsid w:val="005309AA"/>
    <w:rsid w:val="0053163F"/>
    <w:rsid w:val="005322DB"/>
    <w:rsid w:val="0054207D"/>
    <w:rsid w:val="00544175"/>
    <w:rsid w:val="00545CA6"/>
    <w:rsid w:val="00546597"/>
    <w:rsid w:val="0054752C"/>
    <w:rsid w:val="00550420"/>
    <w:rsid w:val="00550BBC"/>
    <w:rsid w:val="00550C56"/>
    <w:rsid w:val="00551AB8"/>
    <w:rsid w:val="00553519"/>
    <w:rsid w:val="00554520"/>
    <w:rsid w:val="00557DF6"/>
    <w:rsid w:val="00562D0D"/>
    <w:rsid w:val="005647C8"/>
    <w:rsid w:val="00567EDD"/>
    <w:rsid w:val="005705A8"/>
    <w:rsid w:val="00571A20"/>
    <w:rsid w:val="00573B94"/>
    <w:rsid w:val="005762B4"/>
    <w:rsid w:val="00576C2D"/>
    <w:rsid w:val="00581652"/>
    <w:rsid w:val="0058240E"/>
    <w:rsid w:val="00586E4B"/>
    <w:rsid w:val="00591B68"/>
    <w:rsid w:val="005926FA"/>
    <w:rsid w:val="00594F87"/>
    <w:rsid w:val="00597A08"/>
    <w:rsid w:val="005A20A6"/>
    <w:rsid w:val="005A339F"/>
    <w:rsid w:val="005A45B4"/>
    <w:rsid w:val="005A4E41"/>
    <w:rsid w:val="005A5996"/>
    <w:rsid w:val="005A5CEA"/>
    <w:rsid w:val="005B25D9"/>
    <w:rsid w:val="005B697D"/>
    <w:rsid w:val="005C1165"/>
    <w:rsid w:val="005C36C2"/>
    <w:rsid w:val="005C3DC5"/>
    <w:rsid w:val="005C4DEF"/>
    <w:rsid w:val="005C5122"/>
    <w:rsid w:val="005C6067"/>
    <w:rsid w:val="005D20F1"/>
    <w:rsid w:val="005D6874"/>
    <w:rsid w:val="005E0EBD"/>
    <w:rsid w:val="005E0F63"/>
    <w:rsid w:val="005E14BF"/>
    <w:rsid w:val="005E634D"/>
    <w:rsid w:val="005E7C59"/>
    <w:rsid w:val="005F0717"/>
    <w:rsid w:val="005F4222"/>
    <w:rsid w:val="005F5F72"/>
    <w:rsid w:val="005F7B63"/>
    <w:rsid w:val="005F7F63"/>
    <w:rsid w:val="006017DD"/>
    <w:rsid w:val="006035C5"/>
    <w:rsid w:val="006041B9"/>
    <w:rsid w:val="00604BE7"/>
    <w:rsid w:val="00605794"/>
    <w:rsid w:val="00606029"/>
    <w:rsid w:val="006062C5"/>
    <w:rsid w:val="00607CE0"/>
    <w:rsid w:val="006128E4"/>
    <w:rsid w:val="00612D1D"/>
    <w:rsid w:val="00615B7F"/>
    <w:rsid w:val="00623441"/>
    <w:rsid w:val="00625150"/>
    <w:rsid w:val="00625E5A"/>
    <w:rsid w:val="00627AD6"/>
    <w:rsid w:val="00630A50"/>
    <w:rsid w:val="00635E0B"/>
    <w:rsid w:val="00635F3D"/>
    <w:rsid w:val="00636048"/>
    <w:rsid w:val="0063608C"/>
    <w:rsid w:val="00636201"/>
    <w:rsid w:val="006365CA"/>
    <w:rsid w:val="0064044A"/>
    <w:rsid w:val="00641C87"/>
    <w:rsid w:val="00645C9B"/>
    <w:rsid w:val="0065039A"/>
    <w:rsid w:val="0065055B"/>
    <w:rsid w:val="00651E5D"/>
    <w:rsid w:val="006561FC"/>
    <w:rsid w:val="006572AD"/>
    <w:rsid w:val="00660CB5"/>
    <w:rsid w:val="00660F5E"/>
    <w:rsid w:val="00663D17"/>
    <w:rsid w:val="00666AD4"/>
    <w:rsid w:val="00666B86"/>
    <w:rsid w:val="0066744B"/>
    <w:rsid w:val="00670B87"/>
    <w:rsid w:val="00675C25"/>
    <w:rsid w:val="00677947"/>
    <w:rsid w:val="00682758"/>
    <w:rsid w:val="00684914"/>
    <w:rsid w:val="0068576C"/>
    <w:rsid w:val="00685E19"/>
    <w:rsid w:val="006872D4"/>
    <w:rsid w:val="00690330"/>
    <w:rsid w:val="00690A29"/>
    <w:rsid w:val="00691EDC"/>
    <w:rsid w:val="0069495E"/>
    <w:rsid w:val="006952D2"/>
    <w:rsid w:val="006A2331"/>
    <w:rsid w:val="006A4DB9"/>
    <w:rsid w:val="006A5BC3"/>
    <w:rsid w:val="006B0284"/>
    <w:rsid w:val="006B0991"/>
    <w:rsid w:val="006B0D88"/>
    <w:rsid w:val="006B1CF4"/>
    <w:rsid w:val="006B208A"/>
    <w:rsid w:val="006B24DB"/>
    <w:rsid w:val="006B3DB6"/>
    <w:rsid w:val="006B7CCD"/>
    <w:rsid w:val="006B7F3F"/>
    <w:rsid w:val="006C28C9"/>
    <w:rsid w:val="006C57C9"/>
    <w:rsid w:val="006C64B9"/>
    <w:rsid w:val="006C7455"/>
    <w:rsid w:val="006D04C1"/>
    <w:rsid w:val="006D35AE"/>
    <w:rsid w:val="006D4455"/>
    <w:rsid w:val="006D50C9"/>
    <w:rsid w:val="006D54EE"/>
    <w:rsid w:val="006D6244"/>
    <w:rsid w:val="006D7F14"/>
    <w:rsid w:val="006E0E6B"/>
    <w:rsid w:val="006E224E"/>
    <w:rsid w:val="006E2A2A"/>
    <w:rsid w:val="006E3467"/>
    <w:rsid w:val="006E74B6"/>
    <w:rsid w:val="006F0EB0"/>
    <w:rsid w:val="006F1E39"/>
    <w:rsid w:val="006F2F59"/>
    <w:rsid w:val="006F373A"/>
    <w:rsid w:val="006F3E66"/>
    <w:rsid w:val="006F4D95"/>
    <w:rsid w:val="006F5CA1"/>
    <w:rsid w:val="006F66FC"/>
    <w:rsid w:val="006F6BDD"/>
    <w:rsid w:val="00703889"/>
    <w:rsid w:val="00704A9D"/>
    <w:rsid w:val="007050E1"/>
    <w:rsid w:val="007065CA"/>
    <w:rsid w:val="00713239"/>
    <w:rsid w:val="007149CA"/>
    <w:rsid w:val="00715957"/>
    <w:rsid w:val="0072071B"/>
    <w:rsid w:val="00720928"/>
    <w:rsid w:val="00720C59"/>
    <w:rsid w:val="00721BC1"/>
    <w:rsid w:val="00723DA6"/>
    <w:rsid w:val="0072722D"/>
    <w:rsid w:val="00730715"/>
    <w:rsid w:val="00730B2D"/>
    <w:rsid w:val="007311AF"/>
    <w:rsid w:val="00733274"/>
    <w:rsid w:val="007332E4"/>
    <w:rsid w:val="00737633"/>
    <w:rsid w:val="00751361"/>
    <w:rsid w:val="00751498"/>
    <w:rsid w:val="0075223D"/>
    <w:rsid w:val="0075227E"/>
    <w:rsid w:val="007533EB"/>
    <w:rsid w:val="00753A46"/>
    <w:rsid w:val="00756567"/>
    <w:rsid w:val="00761817"/>
    <w:rsid w:val="0076359A"/>
    <w:rsid w:val="007676C9"/>
    <w:rsid w:val="0077540B"/>
    <w:rsid w:val="00780A83"/>
    <w:rsid w:val="007827FC"/>
    <w:rsid w:val="00783F19"/>
    <w:rsid w:val="007875D4"/>
    <w:rsid w:val="00793DCE"/>
    <w:rsid w:val="00793E31"/>
    <w:rsid w:val="00794850"/>
    <w:rsid w:val="007967DD"/>
    <w:rsid w:val="00797C7C"/>
    <w:rsid w:val="007A367C"/>
    <w:rsid w:val="007A3B87"/>
    <w:rsid w:val="007A539C"/>
    <w:rsid w:val="007A6F6D"/>
    <w:rsid w:val="007A7D07"/>
    <w:rsid w:val="007B0ADE"/>
    <w:rsid w:val="007B0C3C"/>
    <w:rsid w:val="007B150D"/>
    <w:rsid w:val="007C1718"/>
    <w:rsid w:val="007C2FA8"/>
    <w:rsid w:val="007D07C4"/>
    <w:rsid w:val="007D1A87"/>
    <w:rsid w:val="007D4EDA"/>
    <w:rsid w:val="007D566A"/>
    <w:rsid w:val="007D7588"/>
    <w:rsid w:val="007D7D69"/>
    <w:rsid w:val="007E1250"/>
    <w:rsid w:val="007E1914"/>
    <w:rsid w:val="007E2832"/>
    <w:rsid w:val="007F14A7"/>
    <w:rsid w:val="007F7572"/>
    <w:rsid w:val="007F76F9"/>
    <w:rsid w:val="008006F2"/>
    <w:rsid w:val="0080078B"/>
    <w:rsid w:val="00802CDB"/>
    <w:rsid w:val="00806409"/>
    <w:rsid w:val="00806444"/>
    <w:rsid w:val="00806C68"/>
    <w:rsid w:val="00810F5F"/>
    <w:rsid w:val="0081378C"/>
    <w:rsid w:val="00815588"/>
    <w:rsid w:val="008157EF"/>
    <w:rsid w:val="00820D72"/>
    <w:rsid w:val="008222B6"/>
    <w:rsid w:val="00822D53"/>
    <w:rsid w:val="00822ED9"/>
    <w:rsid w:val="00824839"/>
    <w:rsid w:val="00827051"/>
    <w:rsid w:val="00830071"/>
    <w:rsid w:val="00831F98"/>
    <w:rsid w:val="00833530"/>
    <w:rsid w:val="00834994"/>
    <w:rsid w:val="00837385"/>
    <w:rsid w:val="0084471F"/>
    <w:rsid w:val="00846391"/>
    <w:rsid w:val="00850B62"/>
    <w:rsid w:val="00850CE3"/>
    <w:rsid w:val="00853FA9"/>
    <w:rsid w:val="008553B2"/>
    <w:rsid w:val="008555C6"/>
    <w:rsid w:val="0086172D"/>
    <w:rsid w:val="00861B46"/>
    <w:rsid w:val="00863E51"/>
    <w:rsid w:val="0087043F"/>
    <w:rsid w:val="00870618"/>
    <w:rsid w:val="0087531A"/>
    <w:rsid w:val="00876FCC"/>
    <w:rsid w:val="00880596"/>
    <w:rsid w:val="00885AA0"/>
    <w:rsid w:val="00886D97"/>
    <w:rsid w:val="008930E6"/>
    <w:rsid w:val="00894E1A"/>
    <w:rsid w:val="008955B4"/>
    <w:rsid w:val="008956BE"/>
    <w:rsid w:val="00895A2C"/>
    <w:rsid w:val="008A1695"/>
    <w:rsid w:val="008A1DB8"/>
    <w:rsid w:val="008A2D4D"/>
    <w:rsid w:val="008A716E"/>
    <w:rsid w:val="008B14A5"/>
    <w:rsid w:val="008B415F"/>
    <w:rsid w:val="008B5BE8"/>
    <w:rsid w:val="008B65E6"/>
    <w:rsid w:val="008B742E"/>
    <w:rsid w:val="008B7CCA"/>
    <w:rsid w:val="008C094C"/>
    <w:rsid w:val="008C0C7B"/>
    <w:rsid w:val="008C346B"/>
    <w:rsid w:val="008C3FD3"/>
    <w:rsid w:val="008C4D68"/>
    <w:rsid w:val="008D12AF"/>
    <w:rsid w:val="008D1BDC"/>
    <w:rsid w:val="008D3D82"/>
    <w:rsid w:val="008D67C4"/>
    <w:rsid w:val="008E1621"/>
    <w:rsid w:val="008E4635"/>
    <w:rsid w:val="008E643F"/>
    <w:rsid w:val="008E6485"/>
    <w:rsid w:val="008E728D"/>
    <w:rsid w:val="008E72F9"/>
    <w:rsid w:val="008F0E43"/>
    <w:rsid w:val="008F2D63"/>
    <w:rsid w:val="008F33BA"/>
    <w:rsid w:val="008F47B5"/>
    <w:rsid w:val="008F4C57"/>
    <w:rsid w:val="008F55DB"/>
    <w:rsid w:val="008F5E5E"/>
    <w:rsid w:val="008F67D6"/>
    <w:rsid w:val="008F6E02"/>
    <w:rsid w:val="00900AEA"/>
    <w:rsid w:val="00902D5F"/>
    <w:rsid w:val="00905EB2"/>
    <w:rsid w:val="0091006A"/>
    <w:rsid w:val="0091045D"/>
    <w:rsid w:val="00910C20"/>
    <w:rsid w:val="00912D02"/>
    <w:rsid w:val="009156C5"/>
    <w:rsid w:val="00916E1E"/>
    <w:rsid w:val="00917DAE"/>
    <w:rsid w:val="00920CC7"/>
    <w:rsid w:val="00923021"/>
    <w:rsid w:val="00923DE0"/>
    <w:rsid w:val="00925337"/>
    <w:rsid w:val="00925644"/>
    <w:rsid w:val="0092599C"/>
    <w:rsid w:val="00926498"/>
    <w:rsid w:val="00931E7A"/>
    <w:rsid w:val="00932FF9"/>
    <w:rsid w:val="009345D8"/>
    <w:rsid w:val="00936E1E"/>
    <w:rsid w:val="009422F8"/>
    <w:rsid w:val="00942706"/>
    <w:rsid w:val="00942B15"/>
    <w:rsid w:val="00943F22"/>
    <w:rsid w:val="00944618"/>
    <w:rsid w:val="00945592"/>
    <w:rsid w:val="00951B33"/>
    <w:rsid w:val="00951FBA"/>
    <w:rsid w:val="00952942"/>
    <w:rsid w:val="00953F17"/>
    <w:rsid w:val="0095548D"/>
    <w:rsid w:val="00956413"/>
    <w:rsid w:val="0096666F"/>
    <w:rsid w:val="00966D23"/>
    <w:rsid w:val="00966FEB"/>
    <w:rsid w:val="00967951"/>
    <w:rsid w:val="00967BB2"/>
    <w:rsid w:val="00967C59"/>
    <w:rsid w:val="00970327"/>
    <w:rsid w:val="00973CB1"/>
    <w:rsid w:val="00974474"/>
    <w:rsid w:val="00974F1A"/>
    <w:rsid w:val="00980CE1"/>
    <w:rsid w:val="00981E5A"/>
    <w:rsid w:val="0098237F"/>
    <w:rsid w:val="0098287A"/>
    <w:rsid w:val="00982F2A"/>
    <w:rsid w:val="00983444"/>
    <w:rsid w:val="00983716"/>
    <w:rsid w:val="00983F37"/>
    <w:rsid w:val="0098463E"/>
    <w:rsid w:val="00985385"/>
    <w:rsid w:val="00985A7E"/>
    <w:rsid w:val="00987ABD"/>
    <w:rsid w:val="009902D7"/>
    <w:rsid w:val="00994A55"/>
    <w:rsid w:val="009951A9"/>
    <w:rsid w:val="009959D9"/>
    <w:rsid w:val="00997FB1"/>
    <w:rsid w:val="009A32AF"/>
    <w:rsid w:val="009A350B"/>
    <w:rsid w:val="009A51FE"/>
    <w:rsid w:val="009A6235"/>
    <w:rsid w:val="009B2D59"/>
    <w:rsid w:val="009B2F89"/>
    <w:rsid w:val="009C20EC"/>
    <w:rsid w:val="009C3830"/>
    <w:rsid w:val="009C5882"/>
    <w:rsid w:val="009C6F3F"/>
    <w:rsid w:val="009C6F73"/>
    <w:rsid w:val="009D062C"/>
    <w:rsid w:val="009D1E14"/>
    <w:rsid w:val="009D370C"/>
    <w:rsid w:val="009D47BF"/>
    <w:rsid w:val="009D4C4A"/>
    <w:rsid w:val="009D56BE"/>
    <w:rsid w:val="009D6AC7"/>
    <w:rsid w:val="009D74A5"/>
    <w:rsid w:val="009E04F6"/>
    <w:rsid w:val="009E392C"/>
    <w:rsid w:val="009F16BA"/>
    <w:rsid w:val="009F192A"/>
    <w:rsid w:val="009F430F"/>
    <w:rsid w:val="009F604E"/>
    <w:rsid w:val="00A0109E"/>
    <w:rsid w:val="00A05288"/>
    <w:rsid w:val="00A0555A"/>
    <w:rsid w:val="00A05DEF"/>
    <w:rsid w:val="00A06088"/>
    <w:rsid w:val="00A06319"/>
    <w:rsid w:val="00A0694F"/>
    <w:rsid w:val="00A06CDB"/>
    <w:rsid w:val="00A1158E"/>
    <w:rsid w:val="00A11A9A"/>
    <w:rsid w:val="00A11BE9"/>
    <w:rsid w:val="00A11CBB"/>
    <w:rsid w:val="00A132AB"/>
    <w:rsid w:val="00A136F9"/>
    <w:rsid w:val="00A13D48"/>
    <w:rsid w:val="00A14B03"/>
    <w:rsid w:val="00A16880"/>
    <w:rsid w:val="00A179C3"/>
    <w:rsid w:val="00A23AC4"/>
    <w:rsid w:val="00A248B2"/>
    <w:rsid w:val="00A25456"/>
    <w:rsid w:val="00A2589D"/>
    <w:rsid w:val="00A361F7"/>
    <w:rsid w:val="00A369FF"/>
    <w:rsid w:val="00A37D7A"/>
    <w:rsid w:val="00A401A7"/>
    <w:rsid w:val="00A41CE7"/>
    <w:rsid w:val="00A44EFA"/>
    <w:rsid w:val="00A470E2"/>
    <w:rsid w:val="00A5228E"/>
    <w:rsid w:val="00A571A3"/>
    <w:rsid w:val="00A5782F"/>
    <w:rsid w:val="00A63EF6"/>
    <w:rsid w:val="00A64AAE"/>
    <w:rsid w:val="00A65DCA"/>
    <w:rsid w:val="00A661E7"/>
    <w:rsid w:val="00A72ADF"/>
    <w:rsid w:val="00A73511"/>
    <w:rsid w:val="00A7446C"/>
    <w:rsid w:val="00A74BF9"/>
    <w:rsid w:val="00A81154"/>
    <w:rsid w:val="00A8185E"/>
    <w:rsid w:val="00A85E2B"/>
    <w:rsid w:val="00A87111"/>
    <w:rsid w:val="00A9321D"/>
    <w:rsid w:val="00AA1538"/>
    <w:rsid w:val="00AA6EAF"/>
    <w:rsid w:val="00AA7493"/>
    <w:rsid w:val="00AB1EA4"/>
    <w:rsid w:val="00AB395B"/>
    <w:rsid w:val="00AC20ED"/>
    <w:rsid w:val="00AC3166"/>
    <w:rsid w:val="00AC3D74"/>
    <w:rsid w:val="00AC44EA"/>
    <w:rsid w:val="00AC64FE"/>
    <w:rsid w:val="00AC75B2"/>
    <w:rsid w:val="00AC77AC"/>
    <w:rsid w:val="00AC7D90"/>
    <w:rsid w:val="00AD03C4"/>
    <w:rsid w:val="00AD1E67"/>
    <w:rsid w:val="00AD4EDA"/>
    <w:rsid w:val="00AD7D0D"/>
    <w:rsid w:val="00AE4FA1"/>
    <w:rsid w:val="00AE54AF"/>
    <w:rsid w:val="00AF0572"/>
    <w:rsid w:val="00AF27AD"/>
    <w:rsid w:val="00AF36F8"/>
    <w:rsid w:val="00AF5404"/>
    <w:rsid w:val="00AF6ED7"/>
    <w:rsid w:val="00B006E2"/>
    <w:rsid w:val="00B04641"/>
    <w:rsid w:val="00B06A5A"/>
    <w:rsid w:val="00B1051A"/>
    <w:rsid w:val="00B13E76"/>
    <w:rsid w:val="00B15576"/>
    <w:rsid w:val="00B16312"/>
    <w:rsid w:val="00B17D5A"/>
    <w:rsid w:val="00B20FB7"/>
    <w:rsid w:val="00B22577"/>
    <w:rsid w:val="00B24681"/>
    <w:rsid w:val="00B254E7"/>
    <w:rsid w:val="00B259CD"/>
    <w:rsid w:val="00B3122C"/>
    <w:rsid w:val="00B31856"/>
    <w:rsid w:val="00B33270"/>
    <w:rsid w:val="00B34D05"/>
    <w:rsid w:val="00B35D38"/>
    <w:rsid w:val="00B36AE3"/>
    <w:rsid w:val="00B40879"/>
    <w:rsid w:val="00B426F8"/>
    <w:rsid w:val="00B43E65"/>
    <w:rsid w:val="00B45B39"/>
    <w:rsid w:val="00B46D98"/>
    <w:rsid w:val="00B47D2E"/>
    <w:rsid w:val="00B51983"/>
    <w:rsid w:val="00B52908"/>
    <w:rsid w:val="00B5356F"/>
    <w:rsid w:val="00B543E8"/>
    <w:rsid w:val="00B55598"/>
    <w:rsid w:val="00B55C11"/>
    <w:rsid w:val="00B57B88"/>
    <w:rsid w:val="00B61167"/>
    <w:rsid w:val="00B61FAD"/>
    <w:rsid w:val="00B62390"/>
    <w:rsid w:val="00B62D65"/>
    <w:rsid w:val="00B649D9"/>
    <w:rsid w:val="00B66ECF"/>
    <w:rsid w:val="00B6708D"/>
    <w:rsid w:val="00B6759B"/>
    <w:rsid w:val="00B70246"/>
    <w:rsid w:val="00B707B2"/>
    <w:rsid w:val="00B7144D"/>
    <w:rsid w:val="00B71754"/>
    <w:rsid w:val="00B71A4C"/>
    <w:rsid w:val="00B74665"/>
    <w:rsid w:val="00B75D9A"/>
    <w:rsid w:val="00B77196"/>
    <w:rsid w:val="00B8055D"/>
    <w:rsid w:val="00B82EBE"/>
    <w:rsid w:val="00B838DD"/>
    <w:rsid w:val="00B86DAB"/>
    <w:rsid w:val="00B86F08"/>
    <w:rsid w:val="00B910C0"/>
    <w:rsid w:val="00B92954"/>
    <w:rsid w:val="00B931E3"/>
    <w:rsid w:val="00B947C3"/>
    <w:rsid w:val="00BA1D73"/>
    <w:rsid w:val="00BA2610"/>
    <w:rsid w:val="00BA2C4C"/>
    <w:rsid w:val="00BA3066"/>
    <w:rsid w:val="00BA6166"/>
    <w:rsid w:val="00BA61D6"/>
    <w:rsid w:val="00BA6F9B"/>
    <w:rsid w:val="00BB0C6D"/>
    <w:rsid w:val="00BB15D9"/>
    <w:rsid w:val="00BB1D44"/>
    <w:rsid w:val="00BB30F9"/>
    <w:rsid w:val="00BC2F07"/>
    <w:rsid w:val="00BC340C"/>
    <w:rsid w:val="00BC34FA"/>
    <w:rsid w:val="00BD2263"/>
    <w:rsid w:val="00BD2383"/>
    <w:rsid w:val="00BD3295"/>
    <w:rsid w:val="00BD75D8"/>
    <w:rsid w:val="00BD7C96"/>
    <w:rsid w:val="00BE196C"/>
    <w:rsid w:val="00BE2C31"/>
    <w:rsid w:val="00BE5B82"/>
    <w:rsid w:val="00BE5B89"/>
    <w:rsid w:val="00BE5F4A"/>
    <w:rsid w:val="00BF02FF"/>
    <w:rsid w:val="00BF570E"/>
    <w:rsid w:val="00C00873"/>
    <w:rsid w:val="00C02B5B"/>
    <w:rsid w:val="00C036B0"/>
    <w:rsid w:val="00C03748"/>
    <w:rsid w:val="00C050C5"/>
    <w:rsid w:val="00C05122"/>
    <w:rsid w:val="00C07125"/>
    <w:rsid w:val="00C07E1F"/>
    <w:rsid w:val="00C106D6"/>
    <w:rsid w:val="00C118CC"/>
    <w:rsid w:val="00C11DF2"/>
    <w:rsid w:val="00C12858"/>
    <w:rsid w:val="00C13AF7"/>
    <w:rsid w:val="00C158DE"/>
    <w:rsid w:val="00C16DFC"/>
    <w:rsid w:val="00C16E7E"/>
    <w:rsid w:val="00C173FD"/>
    <w:rsid w:val="00C230E4"/>
    <w:rsid w:val="00C23374"/>
    <w:rsid w:val="00C24B9C"/>
    <w:rsid w:val="00C305BF"/>
    <w:rsid w:val="00C32781"/>
    <w:rsid w:val="00C35137"/>
    <w:rsid w:val="00C35677"/>
    <w:rsid w:val="00C362C4"/>
    <w:rsid w:val="00C4354D"/>
    <w:rsid w:val="00C45E4A"/>
    <w:rsid w:val="00C47F92"/>
    <w:rsid w:val="00C50480"/>
    <w:rsid w:val="00C515B6"/>
    <w:rsid w:val="00C52293"/>
    <w:rsid w:val="00C53AE4"/>
    <w:rsid w:val="00C54680"/>
    <w:rsid w:val="00C55A37"/>
    <w:rsid w:val="00C55EC1"/>
    <w:rsid w:val="00C60C87"/>
    <w:rsid w:val="00C61DF9"/>
    <w:rsid w:val="00C64D12"/>
    <w:rsid w:val="00C65093"/>
    <w:rsid w:val="00C66F92"/>
    <w:rsid w:val="00C70E50"/>
    <w:rsid w:val="00C729D4"/>
    <w:rsid w:val="00C72C9E"/>
    <w:rsid w:val="00C738DE"/>
    <w:rsid w:val="00C748CD"/>
    <w:rsid w:val="00C7623A"/>
    <w:rsid w:val="00C775FC"/>
    <w:rsid w:val="00C8025B"/>
    <w:rsid w:val="00C826B5"/>
    <w:rsid w:val="00C82F26"/>
    <w:rsid w:val="00C83F97"/>
    <w:rsid w:val="00C863CF"/>
    <w:rsid w:val="00C91B19"/>
    <w:rsid w:val="00C91E19"/>
    <w:rsid w:val="00C92977"/>
    <w:rsid w:val="00C938A9"/>
    <w:rsid w:val="00CA225B"/>
    <w:rsid w:val="00CA64E4"/>
    <w:rsid w:val="00CB1C07"/>
    <w:rsid w:val="00CB4093"/>
    <w:rsid w:val="00CB498D"/>
    <w:rsid w:val="00CB51DB"/>
    <w:rsid w:val="00CB5A8D"/>
    <w:rsid w:val="00CB65DC"/>
    <w:rsid w:val="00CB6F51"/>
    <w:rsid w:val="00CB7C1F"/>
    <w:rsid w:val="00CC04BC"/>
    <w:rsid w:val="00CC06CE"/>
    <w:rsid w:val="00CC1B75"/>
    <w:rsid w:val="00CC3FC8"/>
    <w:rsid w:val="00CC566E"/>
    <w:rsid w:val="00CD1416"/>
    <w:rsid w:val="00CD6A73"/>
    <w:rsid w:val="00CE0F8F"/>
    <w:rsid w:val="00CE7F20"/>
    <w:rsid w:val="00CF03B6"/>
    <w:rsid w:val="00CF25D2"/>
    <w:rsid w:val="00CF2B05"/>
    <w:rsid w:val="00CF2E6A"/>
    <w:rsid w:val="00CF3156"/>
    <w:rsid w:val="00CF3A0C"/>
    <w:rsid w:val="00CF57C2"/>
    <w:rsid w:val="00CF5F01"/>
    <w:rsid w:val="00D05B21"/>
    <w:rsid w:val="00D06DAC"/>
    <w:rsid w:val="00D106B5"/>
    <w:rsid w:val="00D11338"/>
    <w:rsid w:val="00D1701A"/>
    <w:rsid w:val="00D22404"/>
    <w:rsid w:val="00D22DAF"/>
    <w:rsid w:val="00D24AD8"/>
    <w:rsid w:val="00D25328"/>
    <w:rsid w:val="00D253B0"/>
    <w:rsid w:val="00D334C3"/>
    <w:rsid w:val="00D370DF"/>
    <w:rsid w:val="00D37517"/>
    <w:rsid w:val="00D4072E"/>
    <w:rsid w:val="00D40C9A"/>
    <w:rsid w:val="00D415E1"/>
    <w:rsid w:val="00D43727"/>
    <w:rsid w:val="00D44CC1"/>
    <w:rsid w:val="00D454DB"/>
    <w:rsid w:val="00D45A55"/>
    <w:rsid w:val="00D46D83"/>
    <w:rsid w:val="00D4729F"/>
    <w:rsid w:val="00D54D06"/>
    <w:rsid w:val="00D5728F"/>
    <w:rsid w:val="00D64553"/>
    <w:rsid w:val="00D72372"/>
    <w:rsid w:val="00D72C3B"/>
    <w:rsid w:val="00D76178"/>
    <w:rsid w:val="00D76D39"/>
    <w:rsid w:val="00D835BD"/>
    <w:rsid w:val="00D843B9"/>
    <w:rsid w:val="00D86D74"/>
    <w:rsid w:val="00D916BD"/>
    <w:rsid w:val="00D925D9"/>
    <w:rsid w:val="00D94A78"/>
    <w:rsid w:val="00D95665"/>
    <w:rsid w:val="00DA2310"/>
    <w:rsid w:val="00DA2D86"/>
    <w:rsid w:val="00DA3DF4"/>
    <w:rsid w:val="00DA520D"/>
    <w:rsid w:val="00DA761D"/>
    <w:rsid w:val="00DB0FD1"/>
    <w:rsid w:val="00DB174D"/>
    <w:rsid w:val="00DB1AEE"/>
    <w:rsid w:val="00DB3E52"/>
    <w:rsid w:val="00DB4180"/>
    <w:rsid w:val="00DB4F42"/>
    <w:rsid w:val="00DB7B5B"/>
    <w:rsid w:val="00DC2C6F"/>
    <w:rsid w:val="00DC4A49"/>
    <w:rsid w:val="00DC5024"/>
    <w:rsid w:val="00DC783D"/>
    <w:rsid w:val="00DC7AF1"/>
    <w:rsid w:val="00DD07CE"/>
    <w:rsid w:val="00DD11A7"/>
    <w:rsid w:val="00DD2C20"/>
    <w:rsid w:val="00DD476F"/>
    <w:rsid w:val="00DD687D"/>
    <w:rsid w:val="00DD713D"/>
    <w:rsid w:val="00DE030E"/>
    <w:rsid w:val="00DE0DC9"/>
    <w:rsid w:val="00DE1F54"/>
    <w:rsid w:val="00DF00D3"/>
    <w:rsid w:val="00DF0106"/>
    <w:rsid w:val="00DF16C2"/>
    <w:rsid w:val="00DF17FE"/>
    <w:rsid w:val="00DF4421"/>
    <w:rsid w:val="00DF4C37"/>
    <w:rsid w:val="00DF5800"/>
    <w:rsid w:val="00DF6129"/>
    <w:rsid w:val="00DF6EF1"/>
    <w:rsid w:val="00E00611"/>
    <w:rsid w:val="00E00A35"/>
    <w:rsid w:val="00E012DE"/>
    <w:rsid w:val="00E06D81"/>
    <w:rsid w:val="00E07249"/>
    <w:rsid w:val="00E12C4C"/>
    <w:rsid w:val="00E133C3"/>
    <w:rsid w:val="00E17FC9"/>
    <w:rsid w:val="00E20219"/>
    <w:rsid w:val="00E202E5"/>
    <w:rsid w:val="00E20652"/>
    <w:rsid w:val="00E210B4"/>
    <w:rsid w:val="00E2127F"/>
    <w:rsid w:val="00E251D2"/>
    <w:rsid w:val="00E25E1E"/>
    <w:rsid w:val="00E3172F"/>
    <w:rsid w:val="00E32808"/>
    <w:rsid w:val="00E337C6"/>
    <w:rsid w:val="00E351D9"/>
    <w:rsid w:val="00E35997"/>
    <w:rsid w:val="00E37747"/>
    <w:rsid w:val="00E401E4"/>
    <w:rsid w:val="00E405D5"/>
    <w:rsid w:val="00E4099D"/>
    <w:rsid w:val="00E41582"/>
    <w:rsid w:val="00E4189E"/>
    <w:rsid w:val="00E42731"/>
    <w:rsid w:val="00E44231"/>
    <w:rsid w:val="00E44A17"/>
    <w:rsid w:val="00E46DCE"/>
    <w:rsid w:val="00E4728F"/>
    <w:rsid w:val="00E55782"/>
    <w:rsid w:val="00E56905"/>
    <w:rsid w:val="00E602B2"/>
    <w:rsid w:val="00E6680E"/>
    <w:rsid w:val="00E673ED"/>
    <w:rsid w:val="00E67FAF"/>
    <w:rsid w:val="00E71B18"/>
    <w:rsid w:val="00E71E12"/>
    <w:rsid w:val="00E737D9"/>
    <w:rsid w:val="00E77DD7"/>
    <w:rsid w:val="00E8148A"/>
    <w:rsid w:val="00E81B86"/>
    <w:rsid w:val="00E90750"/>
    <w:rsid w:val="00E91C17"/>
    <w:rsid w:val="00E927CC"/>
    <w:rsid w:val="00E93078"/>
    <w:rsid w:val="00E94E7B"/>
    <w:rsid w:val="00EA0F6D"/>
    <w:rsid w:val="00EA4A52"/>
    <w:rsid w:val="00EA66C2"/>
    <w:rsid w:val="00EA77F6"/>
    <w:rsid w:val="00EB19CD"/>
    <w:rsid w:val="00EB4DDB"/>
    <w:rsid w:val="00EB5C1A"/>
    <w:rsid w:val="00EB69B1"/>
    <w:rsid w:val="00EB6A01"/>
    <w:rsid w:val="00EB6DFC"/>
    <w:rsid w:val="00EB74FB"/>
    <w:rsid w:val="00EC1775"/>
    <w:rsid w:val="00EC2800"/>
    <w:rsid w:val="00EC45B3"/>
    <w:rsid w:val="00ED0220"/>
    <w:rsid w:val="00ED05EC"/>
    <w:rsid w:val="00ED0949"/>
    <w:rsid w:val="00ED31CA"/>
    <w:rsid w:val="00ED4758"/>
    <w:rsid w:val="00ED4A84"/>
    <w:rsid w:val="00ED52E8"/>
    <w:rsid w:val="00ED5515"/>
    <w:rsid w:val="00ED5664"/>
    <w:rsid w:val="00ED61F5"/>
    <w:rsid w:val="00EE1B8E"/>
    <w:rsid w:val="00EE274D"/>
    <w:rsid w:val="00EE40E8"/>
    <w:rsid w:val="00EE4A61"/>
    <w:rsid w:val="00EE4E0B"/>
    <w:rsid w:val="00EE5414"/>
    <w:rsid w:val="00EE6849"/>
    <w:rsid w:val="00EF12DF"/>
    <w:rsid w:val="00EF14AD"/>
    <w:rsid w:val="00EF26B2"/>
    <w:rsid w:val="00EF2C79"/>
    <w:rsid w:val="00EF4BDB"/>
    <w:rsid w:val="00EF5E76"/>
    <w:rsid w:val="00EF6EA0"/>
    <w:rsid w:val="00EF721C"/>
    <w:rsid w:val="00F01E24"/>
    <w:rsid w:val="00F0257E"/>
    <w:rsid w:val="00F044C4"/>
    <w:rsid w:val="00F05BD9"/>
    <w:rsid w:val="00F11A78"/>
    <w:rsid w:val="00F11CFC"/>
    <w:rsid w:val="00F11E2E"/>
    <w:rsid w:val="00F12F39"/>
    <w:rsid w:val="00F133A5"/>
    <w:rsid w:val="00F143FF"/>
    <w:rsid w:val="00F17F2A"/>
    <w:rsid w:val="00F20465"/>
    <w:rsid w:val="00F20615"/>
    <w:rsid w:val="00F2112A"/>
    <w:rsid w:val="00F2173D"/>
    <w:rsid w:val="00F2238C"/>
    <w:rsid w:val="00F22C6C"/>
    <w:rsid w:val="00F2498B"/>
    <w:rsid w:val="00F25EB3"/>
    <w:rsid w:val="00F274AE"/>
    <w:rsid w:val="00F312F1"/>
    <w:rsid w:val="00F3139D"/>
    <w:rsid w:val="00F3213D"/>
    <w:rsid w:val="00F34873"/>
    <w:rsid w:val="00F36292"/>
    <w:rsid w:val="00F37627"/>
    <w:rsid w:val="00F42C94"/>
    <w:rsid w:val="00F42D38"/>
    <w:rsid w:val="00F42D75"/>
    <w:rsid w:val="00F432D3"/>
    <w:rsid w:val="00F44B4A"/>
    <w:rsid w:val="00F45EED"/>
    <w:rsid w:val="00F46D7D"/>
    <w:rsid w:val="00F5017D"/>
    <w:rsid w:val="00F5098C"/>
    <w:rsid w:val="00F51997"/>
    <w:rsid w:val="00F5276E"/>
    <w:rsid w:val="00F52DDB"/>
    <w:rsid w:val="00F53680"/>
    <w:rsid w:val="00F5428F"/>
    <w:rsid w:val="00F54B83"/>
    <w:rsid w:val="00F56022"/>
    <w:rsid w:val="00F56B26"/>
    <w:rsid w:val="00F61C07"/>
    <w:rsid w:val="00F61E78"/>
    <w:rsid w:val="00F6288A"/>
    <w:rsid w:val="00F62AF3"/>
    <w:rsid w:val="00F6340A"/>
    <w:rsid w:val="00F64400"/>
    <w:rsid w:val="00F66D58"/>
    <w:rsid w:val="00F721EC"/>
    <w:rsid w:val="00F7271B"/>
    <w:rsid w:val="00F738F6"/>
    <w:rsid w:val="00F80471"/>
    <w:rsid w:val="00F8227D"/>
    <w:rsid w:val="00F838A1"/>
    <w:rsid w:val="00F840A8"/>
    <w:rsid w:val="00F866F3"/>
    <w:rsid w:val="00F873EA"/>
    <w:rsid w:val="00F90095"/>
    <w:rsid w:val="00F902BE"/>
    <w:rsid w:val="00F91010"/>
    <w:rsid w:val="00F919F3"/>
    <w:rsid w:val="00F929F4"/>
    <w:rsid w:val="00F958D1"/>
    <w:rsid w:val="00FA26B6"/>
    <w:rsid w:val="00FA29DF"/>
    <w:rsid w:val="00FA4C86"/>
    <w:rsid w:val="00FA4E9D"/>
    <w:rsid w:val="00FA585A"/>
    <w:rsid w:val="00FA5A21"/>
    <w:rsid w:val="00FA7144"/>
    <w:rsid w:val="00FA7A34"/>
    <w:rsid w:val="00FB0473"/>
    <w:rsid w:val="00FB3AE2"/>
    <w:rsid w:val="00FB4313"/>
    <w:rsid w:val="00FB5DC2"/>
    <w:rsid w:val="00FC2A91"/>
    <w:rsid w:val="00FC5A6A"/>
    <w:rsid w:val="00FC5D67"/>
    <w:rsid w:val="00FD4459"/>
    <w:rsid w:val="00FD6292"/>
    <w:rsid w:val="00FD6B32"/>
    <w:rsid w:val="00FD6B85"/>
    <w:rsid w:val="00FE1383"/>
    <w:rsid w:val="00FE150D"/>
    <w:rsid w:val="00FE413F"/>
    <w:rsid w:val="00FE44D6"/>
    <w:rsid w:val="00FE615D"/>
    <w:rsid w:val="00FF0AD7"/>
    <w:rsid w:val="00FF2ACB"/>
    <w:rsid w:val="00FF3348"/>
    <w:rsid w:val="04744672"/>
    <w:rsid w:val="05266494"/>
    <w:rsid w:val="058D28F1"/>
    <w:rsid w:val="062E0CA9"/>
    <w:rsid w:val="0A232768"/>
    <w:rsid w:val="0A981E65"/>
    <w:rsid w:val="0BBF05B7"/>
    <w:rsid w:val="0BC46285"/>
    <w:rsid w:val="0DD64618"/>
    <w:rsid w:val="0EFB2D44"/>
    <w:rsid w:val="0F8776FD"/>
    <w:rsid w:val="13362837"/>
    <w:rsid w:val="14CF2B35"/>
    <w:rsid w:val="16EF6AF0"/>
    <w:rsid w:val="18406077"/>
    <w:rsid w:val="18DA1F55"/>
    <w:rsid w:val="1A440207"/>
    <w:rsid w:val="1B442F1E"/>
    <w:rsid w:val="1B8B33F5"/>
    <w:rsid w:val="1BBC5170"/>
    <w:rsid w:val="1F696B51"/>
    <w:rsid w:val="209C0E75"/>
    <w:rsid w:val="2147448F"/>
    <w:rsid w:val="21A20E63"/>
    <w:rsid w:val="222E4EB0"/>
    <w:rsid w:val="22BF3C95"/>
    <w:rsid w:val="234C656C"/>
    <w:rsid w:val="23540675"/>
    <w:rsid w:val="23F1164A"/>
    <w:rsid w:val="295027D7"/>
    <w:rsid w:val="2A8E6F50"/>
    <w:rsid w:val="2B4F336F"/>
    <w:rsid w:val="2BD523B1"/>
    <w:rsid w:val="2CD275E7"/>
    <w:rsid w:val="2F6D1ABD"/>
    <w:rsid w:val="31DB3CB0"/>
    <w:rsid w:val="323C2CE5"/>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EC194"/>
  <w15:docId w15:val="{0DC800E7-A2A7-47C8-825A-04CE8AEC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uiPriority w:val="9"/>
    <w:qFormat/>
    <w:rPr>
      <w:rFonts w:ascii="Arial" w:hAnsi="Arial"/>
      <w:sz w:val="28"/>
      <w:lang w:val="en-GB" w:eastAsia="en-US"/>
    </w:rPr>
  </w:style>
  <w:style w:type="character" w:customStyle="1" w:styleId="20">
    <w:name w:val="标题 2 字符"/>
    <w:basedOn w:val="a0"/>
    <w:link w:val="2"/>
    <w:uiPriority w:val="9"/>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1">
    <w:name w:val="标题 4 字符"/>
    <w:basedOn w:val="a0"/>
    <w:link w:val="40"/>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1,列出段落 字符,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qFormat/>
    <w:locked/>
    <w:rPr>
      <w:rFonts w:asciiTheme="minorHAnsi" w:eastAsiaTheme="minorEastAsia" w:hAnsiTheme="minorHAnsi" w:cstheme="minorBidi"/>
      <w:kern w:val="2"/>
      <w:sz w:val="22"/>
      <w:szCs w:val="22"/>
      <w14:ligatures w14:val="standardContextual"/>
    </w:rPr>
  </w:style>
  <w:style w:type="paragraph" w:customStyle="1" w:styleId="3GPPText">
    <w:name w:val="3GPP Text"/>
    <w:basedOn w:val="a"/>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182F3-5624-4BD9-9648-F656A1BC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6666</Words>
  <Characters>38001</Characters>
  <Application>Microsoft Office Word</Application>
  <DocSecurity>0</DocSecurity>
  <Lines>316</Lines>
  <Paragraphs>89</Paragraphs>
  <ScaleCrop>false</ScaleCrop>
  <Company>ZTE Corporation</Company>
  <LinksUpToDate>false</LinksUpToDate>
  <CharactersWithSpaces>44578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李伦10245035</cp:lastModifiedBy>
  <cp:revision>12</cp:revision>
  <cp:lastPrinted>2002-04-23T01:10:00Z</cp:lastPrinted>
  <dcterms:created xsi:type="dcterms:W3CDTF">2025-01-23T11:33:00Z</dcterms:created>
  <dcterms:modified xsi:type="dcterms:W3CDTF">2025-02-05T02:31:00Z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